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08" w:rsidRPr="00FC3CFB" w:rsidRDefault="00A96408" w:rsidP="00A96408">
      <w:pPr>
        <w:ind w:right="-158"/>
        <w:jc w:val="center"/>
        <w:rPr>
          <w:b/>
          <w:sz w:val="44"/>
          <w:szCs w:val="44"/>
        </w:rPr>
      </w:pPr>
      <w:bookmarkStart w:id="0" w:name="_Hlk124167912"/>
      <w:r w:rsidRPr="00FC3CFB">
        <w:rPr>
          <w:b/>
          <w:sz w:val="44"/>
          <w:szCs w:val="44"/>
        </w:rPr>
        <w:t xml:space="preserve">Глава  Горьковского  городского  поселения  </w:t>
      </w:r>
    </w:p>
    <w:p w:rsidR="00A96408" w:rsidRPr="00FC3CFB" w:rsidRDefault="00A96408" w:rsidP="00A96408">
      <w:pPr>
        <w:jc w:val="center"/>
        <w:rPr>
          <w:b/>
          <w:bCs/>
          <w:color w:val="000000"/>
          <w:sz w:val="32"/>
          <w:szCs w:val="32"/>
        </w:rPr>
      </w:pPr>
      <w:r w:rsidRPr="00FC3CFB">
        <w:rPr>
          <w:b/>
          <w:bCs/>
          <w:color w:val="000000"/>
          <w:sz w:val="32"/>
          <w:szCs w:val="32"/>
        </w:rPr>
        <w:t>Горьковского муниципального района Омской области</w:t>
      </w:r>
    </w:p>
    <w:p w:rsidR="00A96408" w:rsidRPr="00FC3CFB" w:rsidRDefault="00A96408" w:rsidP="00A96408">
      <w:pPr>
        <w:rPr>
          <w:b/>
          <w:bCs/>
          <w:color w:val="000000"/>
          <w:sz w:val="32"/>
          <w:szCs w:val="32"/>
        </w:rPr>
      </w:pPr>
    </w:p>
    <w:p w:rsidR="00A96408" w:rsidRPr="00FC3CFB" w:rsidRDefault="00A96408" w:rsidP="00A96408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FC3CFB">
        <w:rPr>
          <w:b/>
          <w:bCs/>
          <w:color w:val="000000"/>
          <w:sz w:val="32"/>
          <w:szCs w:val="32"/>
        </w:rPr>
        <w:t>П</w:t>
      </w:r>
      <w:proofErr w:type="gramEnd"/>
      <w:r w:rsidRPr="00FC3CFB">
        <w:rPr>
          <w:b/>
          <w:bCs/>
          <w:color w:val="000000"/>
          <w:sz w:val="32"/>
          <w:szCs w:val="32"/>
        </w:rPr>
        <w:t xml:space="preserve"> О С Т А Н О В Л Е Н И Е</w:t>
      </w:r>
    </w:p>
    <w:p w:rsidR="00A96408" w:rsidRPr="00FC3CFB" w:rsidRDefault="00A96408" w:rsidP="00A96408">
      <w:pPr>
        <w:rPr>
          <w:b/>
          <w:bCs/>
          <w:color w:val="000000"/>
          <w:sz w:val="28"/>
          <w:szCs w:val="28"/>
        </w:rPr>
      </w:pPr>
    </w:p>
    <w:p w:rsidR="00A96408" w:rsidRDefault="00A96408" w:rsidP="00A96408">
      <w:pPr>
        <w:rPr>
          <w:sz w:val="28"/>
          <w:szCs w:val="28"/>
        </w:rPr>
      </w:pPr>
      <w:r w:rsidRPr="00FC3CFB">
        <w:rPr>
          <w:sz w:val="28"/>
          <w:szCs w:val="28"/>
        </w:rPr>
        <w:t xml:space="preserve">  от 06.03.2023</w:t>
      </w:r>
      <w:r>
        <w:rPr>
          <w:sz w:val="28"/>
          <w:szCs w:val="28"/>
        </w:rPr>
        <w:t xml:space="preserve"> </w:t>
      </w:r>
      <w:r w:rsidRPr="00FC3CFB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№  1</w:t>
      </w:r>
      <w:r>
        <w:rPr>
          <w:sz w:val="28"/>
          <w:szCs w:val="28"/>
        </w:rPr>
        <w:t>8</w:t>
      </w:r>
      <w:r w:rsidRPr="00FC3CFB">
        <w:rPr>
          <w:sz w:val="28"/>
          <w:szCs w:val="28"/>
        </w:rPr>
        <w:t xml:space="preserve">       </w:t>
      </w:r>
    </w:p>
    <w:p w:rsidR="00A96408" w:rsidRPr="00FC3CFB" w:rsidRDefault="00A96408" w:rsidP="00A9640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Горьковское</w:t>
      </w:r>
    </w:p>
    <w:p w:rsidR="00A96408" w:rsidRPr="00FC3CFB" w:rsidRDefault="00A96408" w:rsidP="00A964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96408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 xml:space="preserve">Об утверждении Положения о порядке предоставления </w:t>
      </w:r>
    </w:p>
    <w:p w:rsidR="00A96408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 xml:space="preserve">субсидий из бюджета </w:t>
      </w:r>
      <w:r w:rsidR="00A96408">
        <w:rPr>
          <w:bCs/>
          <w:sz w:val="28"/>
          <w:szCs w:val="28"/>
        </w:rPr>
        <w:t>Горьковского городского поселения</w:t>
      </w:r>
      <w:r w:rsidRPr="000C6865">
        <w:rPr>
          <w:bCs/>
          <w:sz w:val="28"/>
          <w:szCs w:val="28"/>
        </w:rPr>
        <w:t xml:space="preserve"> </w:t>
      </w:r>
    </w:p>
    <w:p w:rsidR="00A96408" w:rsidRDefault="00A96408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Горьковского муниципального района Омской области </w:t>
      </w:r>
    </w:p>
    <w:p w:rsidR="00A96408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 xml:space="preserve">в целях </w:t>
      </w:r>
      <w:proofErr w:type="spellStart"/>
      <w:r w:rsidRPr="000C6865">
        <w:rPr>
          <w:bCs/>
          <w:sz w:val="28"/>
          <w:szCs w:val="28"/>
        </w:rPr>
        <w:t>софинансирования</w:t>
      </w:r>
      <w:proofErr w:type="spellEnd"/>
      <w:r w:rsidRPr="000C6865">
        <w:rPr>
          <w:bCs/>
          <w:sz w:val="28"/>
          <w:szCs w:val="28"/>
        </w:rPr>
        <w:t xml:space="preserve"> расходных обязательств, возникающих </w:t>
      </w:r>
    </w:p>
    <w:p w:rsidR="00A96408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 xml:space="preserve">при выполнении полномочий органов местного самоуправления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 xml:space="preserve">по решению вопросов местного значения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0C6865" w:rsidRDefault="00A96408" w:rsidP="00A964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6865" w:rsidRPr="000C6865">
        <w:rPr>
          <w:sz w:val="28"/>
          <w:szCs w:val="28"/>
        </w:rPr>
        <w:t>В соответствии со статьей 142.3 Бюджетного кодекса Российской Федерации, Федеральным законом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руководствуясь Уставом Горьковского городского поселения Горьковского муниципального района Омской области, постановляю</w:t>
      </w:r>
      <w:r w:rsidR="000C6865" w:rsidRPr="000C6865">
        <w:rPr>
          <w:sz w:val="28"/>
          <w:szCs w:val="28"/>
        </w:rPr>
        <w:t>:</w:t>
      </w:r>
    </w:p>
    <w:p w:rsidR="000C6865" w:rsidRDefault="00A96408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C6865" w:rsidRPr="000C6865">
        <w:rPr>
          <w:sz w:val="28"/>
          <w:szCs w:val="28"/>
        </w:rPr>
        <w:t xml:space="preserve">Утвердить прилагаемое Положение о порядке предоставления субсидий из бюджета </w:t>
      </w:r>
      <w:r>
        <w:rPr>
          <w:sz w:val="28"/>
          <w:szCs w:val="28"/>
        </w:rPr>
        <w:t>Горьковского городского поселения</w:t>
      </w:r>
      <w:r w:rsidR="000C6865" w:rsidRPr="000C6865">
        <w:rPr>
          <w:sz w:val="28"/>
          <w:szCs w:val="28"/>
        </w:rPr>
        <w:t xml:space="preserve"> в целях </w:t>
      </w:r>
      <w:proofErr w:type="spellStart"/>
      <w:r w:rsidR="000C6865" w:rsidRPr="000C6865">
        <w:rPr>
          <w:sz w:val="28"/>
          <w:szCs w:val="28"/>
        </w:rPr>
        <w:t>софинансирования</w:t>
      </w:r>
      <w:proofErr w:type="spellEnd"/>
      <w:r w:rsidR="000C6865" w:rsidRPr="000C6865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7F3CFB" w:rsidRPr="007F3CFB" w:rsidRDefault="007F3CFB" w:rsidP="007F3C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F3CFB">
        <w:rPr>
          <w:sz w:val="28"/>
          <w:szCs w:val="28"/>
        </w:rPr>
        <w:t>2. Обнародовать настоящее постановление согласно установленному порядку</w:t>
      </w:r>
    </w:p>
    <w:p w:rsidR="007F3CFB" w:rsidRPr="007F3CFB" w:rsidRDefault="007F3CFB" w:rsidP="007F3C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F3CFB">
        <w:rPr>
          <w:sz w:val="28"/>
          <w:szCs w:val="28"/>
        </w:rPr>
        <w:t xml:space="preserve">3. </w:t>
      </w:r>
      <w:proofErr w:type="gramStart"/>
      <w:r w:rsidRPr="007F3CFB">
        <w:rPr>
          <w:sz w:val="28"/>
          <w:szCs w:val="28"/>
        </w:rPr>
        <w:t>Контроль за</w:t>
      </w:r>
      <w:proofErr w:type="gramEnd"/>
      <w:r w:rsidRPr="007F3CF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главного специалиста администрации</w:t>
      </w:r>
      <w:r w:rsidRPr="007F3CFB">
        <w:rPr>
          <w:sz w:val="28"/>
          <w:szCs w:val="28"/>
        </w:rPr>
        <w:t xml:space="preserve"> Горьковского городского поселения </w:t>
      </w:r>
      <w:r>
        <w:rPr>
          <w:sz w:val="28"/>
          <w:szCs w:val="28"/>
        </w:rPr>
        <w:t>Чудаеву О.Н.</w:t>
      </w:r>
    </w:p>
    <w:p w:rsidR="007F3CFB" w:rsidRPr="007F3CFB" w:rsidRDefault="007F3CFB" w:rsidP="007F3C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F3CFB">
        <w:rPr>
          <w:sz w:val="28"/>
          <w:szCs w:val="28"/>
        </w:rPr>
        <w:t xml:space="preserve"> </w:t>
      </w:r>
    </w:p>
    <w:p w:rsidR="007F3CFB" w:rsidRPr="007F3CFB" w:rsidRDefault="007F3CFB" w:rsidP="007F3C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F3CFB" w:rsidRPr="007F3CFB" w:rsidRDefault="007F3CFB" w:rsidP="007F3CF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F3CFB">
        <w:rPr>
          <w:sz w:val="28"/>
          <w:szCs w:val="28"/>
        </w:rPr>
        <w:t xml:space="preserve">Глава </w:t>
      </w:r>
      <w:proofErr w:type="gramStart"/>
      <w:r w:rsidRPr="007F3CFB">
        <w:rPr>
          <w:sz w:val="28"/>
          <w:szCs w:val="28"/>
        </w:rPr>
        <w:t>Горьковского</w:t>
      </w:r>
      <w:proofErr w:type="gramEnd"/>
    </w:p>
    <w:p w:rsidR="00E9791C" w:rsidRDefault="007F3CFB" w:rsidP="007F3CF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F3CFB">
        <w:rPr>
          <w:sz w:val="28"/>
          <w:szCs w:val="28"/>
        </w:rPr>
        <w:t>городского поселения                                                                     В.Н. Тюгаев</w:t>
      </w: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17FA8" w:rsidRPr="0093075F" w:rsidRDefault="00317FA8" w:rsidP="00317FA8">
      <w:pPr>
        <w:ind w:left="5529"/>
        <w:rPr>
          <w:bCs/>
          <w:color w:val="000000"/>
          <w:sz w:val="28"/>
          <w:szCs w:val="28"/>
          <w:lang w:eastAsia="x-none"/>
        </w:rPr>
      </w:pPr>
      <w:r w:rsidRPr="0093075F">
        <w:rPr>
          <w:bCs/>
          <w:color w:val="000000"/>
          <w:sz w:val="28"/>
          <w:szCs w:val="28"/>
          <w:lang w:eastAsia="x-none"/>
        </w:rPr>
        <w:lastRenderedPageBreak/>
        <w:t xml:space="preserve">Приложение </w:t>
      </w:r>
    </w:p>
    <w:p w:rsidR="00317FA8" w:rsidRPr="0093075F" w:rsidRDefault="00317FA8" w:rsidP="00317FA8">
      <w:pPr>
        <w:ind w:left="5529"/>
        <w:rPr>
          <w:bCs/>
          <w:color w:val="000000"/>
          <w:sz w:val="28"/>
          <w:szCs w:val="28"/>
          <w:lang w:eastAsia="x-none"/>
        </w:rPr>
      </w:pPr>
      <w:r w:rsidRPr="0093075F">
        <w:rPr>
          <w:bCs/>
          <w:color w:val="000000"/>
          <w:sz w:val="28"/>
          <w:szCs w:val="28"/>
          <w:lang w:eastAsia="x-none"/>
        </w:rPr>
        <w:t xml:space="preserve">к постановлению Главы </w:t>
      </w:r>
      <w:proofErr w:type="gramStart"/>
      <w:r w:rsidRPr="0093075F">
        <w:rPr>
          <w:bCs/>
          <w:color w:val="000000"/>
          <w:sz w:val="28"/>
          <w:szCs w:val="28"/>
          <w:lang w:eastAsia="x-none"/>
        </w:rPr>
        <w:t>Горьковского</w:t>
      </w:r>
      <w:proofErr w:type="gramEnd"/>
    </w:p>
    <w:p w:rsidR="00317FA8" w:rsidRPr="0093075F" w:rsidRDefault="00317FA8" w:rsidP="00317FA8">
      <w:pPr>
        <w:ind w:left="5529"/>
        <w:rPr>
          <w:bCs/>
          <w:color w:val="000000"/>
          <w:sz w:val="28"/>
          <w:szCs w:val="28"/>
          <w:lang w:eastAsia="x-none"/>
        </w:rPr>
      </w:pPr>
      <w:r w:rsidRPr="0093075F">
        <w:rPr>
          <w:bCs/>
          <w:color w:val="000000"/>
          <w:sz w:val="28"/>
          <w:szCs w:val="28"/>
          <w:lang w:eastAsia="x-none"/>
        </w:rPr>
        <w:t>городского поселения</w:t>
      </w:r>
    </w:p>
    <w:p w:rsidR="00317FA8" w:rsidRPr="0093075F" w:rsidRDefault="00317FA8" w:rsidP="00317FA8">
      <w:pPr>
        <w:ind w:left="5529"/>
        <w:rPr>
          <w:bCs/>
          <w:color w:val="000000"/>
          <w:sz w:val="28"/>
          <w:szCs w:val="28"/>
          <w:lang w:eastAsia="x-none"/>
        </w:rPr>
      </w:pPr>
      <w:r w:rsidRPr="0093075F">
        <w:rPr>
          <w:bCs/>
          <w:color w:val="000000"/>
          <w:sz w:val="28"/>
          <w:szCs w:val="28"/>
          <w:lang w:eastAsia="x-none"/>
        </w:rPr>
        <w:t xml:space="preserve">от </w:t>
      </w:r>
      <w:r>
        <w:rPr>
          <w:bCs/>
          <w:color w:val="000000"/>
          <w:sz w:val="28"/>
          <w:szCs w:val="28"/>
          <w:lang w:eastAsia="x-none"/>
        </w:rPr>
        <w:t>06</w:t>
      </w:r>
      <w:r w:rsidRPr="0093075F">
        <w:rPr>
          <w:bCs/>
          <w:color w:val="000000"/>
          <w:sz w:val="28"/>
          <w:szCs w:val="28"/>
          <w:lang w:eastAsia="x-none"/>
        </w:rPr>
        <w:t>.0</w:t>
      </w:r>
      <w:r>
        <w:rPr>
          <w:bCs/>
          <w:color w:val="000000"/>
          <w:sz w:val="28"/>
          <w:szCs w:val="28"/>
          <w:lang w:eastAsia="x-none"/>
        </w:rPr>
        <w:t>3</w:t>
      </w:r>
      <w:r w:rsidRPr="0093075F">
        <w:rPr>
          <w:bCs/>
          <w:color w:val="000000"/>
          <w:sz w:val="28"/>
          <w:szCs w:val="28"/>
          <w:lang w:eastAsia="x-none"/>
        </w:rPr>
        <w:t xml:space="preserve">.2023 № </w:t>
      </w:r>
      <w:r>
        <w:rPr>
          <w:bCs/>
          <w:color w:val="000000"/>
          <w:sz w:val="28"/>
          <w:szCs w:val="28"/>
          <w:lang w:eastAsia="x-none"/>
        </w:rPr>
        <w:t>18</w:t>
      </w:r>
    </w:p>
    <w:p w:rsidR="000C6865" w:rsidRDefault="000C6865" w:rsidP="00317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7FA8" w:rsidRPr="000C6865" w:rsidRDefault="00317FA8" w:rsidP="00317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7"/>
      <w:bookmarkEnd w:id="1"/>
      <w:r w:rsidRPr="000C6865">
        <w:rPr>
          <w:bCs/>
          <w:sz w:val="28"/>
          <w:szCs w:val="28"/>
        </w:rPr>
        <w:t>ПОЛОЖЕНИЕ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 xml:space="preserve">о порядке предоставления субсидий из бюджета </w:t>
      </w:r>
      <w:r w:rsidR="00317FA8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0C6865">
        <w:rPr>
          <w:sz w:val="28"/>
          <w:szCs w:val="28"/>
        </w:rPr>
        <w:t xml:space="preserve">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>Общие положения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1. Настоящее Положение о порядке предоставления субсидий из бюджета </w:t>
      </w:r>
      <w:r w:rsidR="002C09E1" w:rsidRPr="002C09E1">
        <w:rPr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sz w:val="28"/>
          <w:szCs w:val="28"/>
        </w:rPr>
        <w:t xml:space="preserve">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(далее – горизонтальные субсидии), разработано в соответствии со статьей 142.3 Бюджетного кодекса Российской Федерации, в целях предоставления горизонтальных субсидий бюджетам других муниципальных образований из бюджета </w:t>
      </w:r>
      <w:r w:rsidR="002C09E1" w:rsidRPr="002C09E1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="002C09E1">
        <w:rPr>
          <w:sz w:val="28"/>
          <w:szCs w:val="28"/>
        </w:rPr>
        <w:t>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>1. Случаи предоставления горизонтальной субсидии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2. Горизонтальные субсидии предоставляются в случае объединения усилий двух (или более) муниципальных образований для повышения эффективности (результативности и (или) экономичности) выполнения органами местного самоуправления своих полномочий.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В частности, горизонтальные субсидии могут предоставляться в случаях: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1) предоставления муниципальных услуг одним муниципальным образованием потребителям, проживающим в другом муниципальном образовании, в том числе в сфере образования, транспортного обслуживания населения и др.;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2) проведения межрегиональных или межмуниципальных мероприятий, в том числе в сферах защиты населения и территорий от чрезвычайных ситуаций природного и техногенного характера; культуры; физической культуры и спорта и др.;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3) осуществления совместных инвестиционных проектов, в том числе капитального строительства, включая сферу дорожной деятельности.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lastRenderedPageBreak/>
        <w:t>2. Порядок предоставления горизонтальной субсидии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3. </w:t>
      </w:r>
      <w:proofErr w:type="gramStart"/>
      <w:r w:rsidRPr="000C6865">
        <w:rPr>
          <w:sz w:val="28"/>
          <w:szCs w:val="28"/>
        </w:rPr>
        <w:t xml:space="preserve">Целью предоставления горизонтальных субсидий из бюджета </w:t>
      </w:r>
      <w:r w:rsidR="002708EC" w:rsidRPr="002708EC">
        <w:rPr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sz w:val="28"/>
          <w:szCs w:val="28"/>
        </w:rPr>
        <w:t>бюджету другого муниципального образования того же уровня бюджетной системы является финансовое обеспечение мероприятий по организации решения вопросов местного значения в соответствии с Федеральным законом «Об общих принципах организации местного самоуправления в Российской Федерации» и заключенным между муниципальными образованиями соглашением о предоставлении горизонтальных субсидий, по форме согласно</w:t>
      </w:r>
      <w:proofErr w:type="gramEnd"/>
      <w:r w:rsidRPr="000C6865">
        <w:rPr>
          <w:sz w:val="28"/>
          <w:szCs w:val="28"/>
        </w:rPr>
        <w:t xml:space="preserve"> приложению № 1 настоящему Положению (далее – соглашение).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4. Предоставление горизонтальных субсидий из бюджета </w:t>
      </w:r>
      <w:r w:rsidR="002708EC" w:rsidRPr="002708EC">
        <w:rPr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sz w:val="28"/>
          <w:szCs w:val="28"/>
        </w:rPr>
        <w:t xml:space="preserve">бюджету другого муниципального образования того же уровня бюджетной системы осуществляется за счет </w:t>
      </w:r>
      <w:proofErr w:type="gramStart"/>
      <w:r w:rsidRPr="000C6865">
        <w:rPr>
          <w:sz w:val="28"/>
          <w:szCs w:val="28"/>
        </w:rPr>
        <w:t xml:space="preserve">доходов бюджета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proofErr w:type="gramEnd"/>
      <w:r w:rsidRPr="000C6865">
        <w:rPr>
          <w:sz w:val="28"/>
          <w:szCs w:val="28"/>
        </w:rPr>
        <w:t>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5. Условия предоставления и расходования горизонтальных субсидий устанавливаются муниципальными правовыми актами и заключаемым между муниципальными образованиями соглашением.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6. Расчет объема горизонтальных субсидий из бюджета </w:t>
      </w:r>
      <w:r w:rsidR="002708EC" w:rsidRPr="002708EC">
        <w:rPr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sz w:val="28"/>
          <w:szCs w:val="28"/>
        </w:rPr>
        <w:t>бюджету другого муниципального образования того же уровня бюджетной системы производится в соответствии с методикой согласно приложению № 2 к настоящему Положению.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7. </w:t>
      </w:r>
      <w:proofErr w:type="gramStart"/>
      <w:r w:rsidRPr="000C6865">
        <w:rPr>
          <w:sz w:val="28"/>
          <w:szCs w:val="28"/>
        </w:rPr>
        <w:t xml:space="preserve">Объем горизонтальных субсидий утверждается в решении о бюджете </w:t>
      </w:r>
      <w:r w:rsidR="002708EC" w:rsidRPr="002708EC">
        <w:rPr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sz w:val="28"/>
          <w:szCs w:val="28"/>
        </w:rPr>
        <w:t xml:space="preserve">на очередной финансовый год и плановый период, или посредством внесения изменений в решение о бюджете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0C6865">
        <w:rPr>
          <w:sz w:val="28"/>
          <w:szCs w:val="28"/>
        </w:rPr>
        <w:t xml:space="preserve"> на очередной финансовый год и плановый период, или путем внесения изменений в сводную бюджетную роспись расходов бюджета </w:t>
      </w:r>
      <w:r w:rsidR="002708EC" w:rsidRPr="002708EC">
        <w:rPr>
          <w:sz w:val="28"/>
          <w:szCs w:val="28"/>
        </w:rPr>
        <w:t>Горьковского городского поселения Горьковского</w:t>
      </w:r>
      <w:proofErr w:type="gramEnd"/>
      <w:r w:rsidR="002708EC" w:rsidRPr="002708EC">
        <w:rPr>
          <w:sz w:val="28"/>
          <w:szCs w:val="28"/>
        </w:rPr>
        <w:t xml:space="preserve"> муниципального района Омской области</w:t>
      </w:r>
      <w:r w:rsidR="002708EC">
        <w:rPr>
          <w:sz w:val="28"/>
          <w:szCs w:val="28"/>
        </w:rPr>
        <w:t>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8. </w:t>
      </w:r>
      <w:proofErr w:type="gramStart"/>
      <w:r w:rsidRPr="000C6865">
        <w:rPr>
          <w:sz w:val="28"/>
          <w:szCs w:val="28"/>
        </w:rPr>
        <w:t xml:space="preserve">Горизонтальные субсидии из бюджета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0C6865">
        <w:rPr>
          <w:sz w:val="28"/>
          <w:szCs w:val="28"/>
        </w:rPr>
        <w:t xml:space="preserve"> предоставляются бюджету другого муниципального образования того же уровня бюджетной системы на основании соглашений, заключенных между исполнительно-распорядительным органом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0C6865">
        <w:rPr>
          <w:sz w:val="28"/>
          <w:szCs w:val="28"/>
        </w:rPr>
        <w:t xml:space="preserve"> и исполнительно-распорядительным органом другого муниципального образования того же уровня бюджетной системы в соответствии с решением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0C6865">
        <w:rPr>
          <w:sz w:val="28"/>
          <w:szCs w:val="28"/>
        </w:rPr>
        <w:t>.</w:t>
      </w:r>
      <w:proofErr w:type="gramEnd"/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9. Соглашение должно содержать следующие положения: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1) целевое назначение горизонтальной субсидии;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lastRenderedPageBreak/>
        <w:t>2) условия предоставления и расходования горизонтальной субсидии;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3) объем бюджетных ассигнований, предусмотренных на предоставление горизонтальной субсидии;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4) порядок перечисления горизонтальной субсидии;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5) сроки действия соглашения;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6) порядок осуществления контроля за соблюдением условий, установленных для предоставления и расходования горизонтальной субсидии;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7) сроки и порядок представления отчетности об использовании горизонтальной субсидии;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8) финансовые санкции за неисполнение соглашений;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9) иные условия.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10. Порядок заключения соглашений определяется Уставом </w:t>
      </w:r>
      <w:r w:rsidR="002708EC" w:rsidRPr="002708EC">
        <w:rPr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sz w:val="28"/>
          <w:szCs w:val="28"/>
        </w:rPr>
        <w:t xml:space="preserve">и (или) нормативными правовыми актами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0C6865">
        <w:rPr>
          <w:sz w:val="28"/>
          <w:szCs w:val="28"/>
        </w:rPr>
        <w:t>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11. Подготовка проекта соглашения осуществляется администрацией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0C6865">
        <w:rPr>
          <w:sz w:val="28"/>
          <w:szCs w:val="28"/>
        </w:rPr>
        <w:t>, производящей перечисление горизонтальных субсидий.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12. Горизонтальная субсидия из бюджета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0C6865">
        <w:rPr>
          <w:sz w:val="28"/>
          <w:szCs w:val="28"/>
        </w:rPr>
        <w:t xml:space="preserve"> бюджету другого муниципального образования того же уровня бюджетной системы предоставляется после заключения соглашения.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13. Горизонтальная субсидия перечисляется в бюджет другого муниципального образования того же уровня бюджетной системы путем зачисления денежных средств на его счет, открытый в органе, осуществляющем кассовое исполнение бюджета другого муниципального образования того же уровня бюджетной системы.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14. Операции по остаткам горизонтальной субсидии, не использованным по состоянию на 1 января очередного финансового года, осуществляются в порядке, предусмотренном пунктом 5 статьи 242 Бюджетного кодекса Российской Федерации.</w:t>
      </w:r>
      <w:bookmarkStart w:id="2" w:name="Par80"/>
      <w:bookmarkEnd w:id="2"/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15. Горизонтальная субсидия подлежит возврату в бюджет </w:t>
      </w:r>
      <w:r w:rsidR="002708EC" w:rsidRPr="002708EC">
        <w:rPr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sz w:val="28"/>
          <w:szCs w:val="28"/>
        </w:rPr>
        <w:t>в случаях: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1) выявления нецелевого использования;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2) непредставления отчетности другого муниципального образования того же уровня бюджетной системы, получившего горизонтальную субсидию;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3) представления недостоверных сведений в отчетности.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16. В случае невозврата горизонтальной субсидии другим муниципальным образованием того же уровня бюджетной системы в добровольном порядке указанные средства подлежат взысканию в бюджет </w:t>
      </w:r>
      <w:r w:rsidR="002708EC" w:rsidRPr="002708EC">
        <w:rPr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sz w:val="28"/>
          <w:szCs w:val="28"/>
        </w:rPr>
        <w:t>в судебном порядке.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>3. Контроль и отчетность за использованием горизонтальной субсидии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17. Органы местного самоуправления муниципального образования того же уровня бюджетной системы, получившего горизонтальную субсидию, несут ответственность за целевое использование указанной субсидии, полученной из бюджета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0C6865">
        <w:rPr>
          <w:sz w:val="28"/>
          <w:szCs w:val="28"/>
        </w:rPr>
        <w:t>, и достоверность представляемых отчетов об их использовании.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18. </w:t>
      </w:r>
      <w:proofErr w:type="gramStart"/>
      <w:r w:rsidRPr="000C6865">
        <w:rPr>
          <w:sz w:val="28"/>
          <w:szCs w:val="28"/>
        </w:rPr>
        <w:t>Контроль за</w:t>
      </w:r>
      <w:proofErr w:type="gramEnd"/>
      <w:r w:rsidRPr="000C6865">
        <w:rPr>
          <w:sz w:val="28"/>
          <w:szCs w:val="28"/>
        </w:rPr>
        <w:t xml:space="preserve"> использованием горизонтальной субсидии осуществляет администрация </w:t>
      </w:r>
      <w:r w:rsidR="002708EC" w:rsidRPr="002708EC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="002708EC">
        <w:rPr>
          <w:sz w:val="28"/>
          <w:szCs w:val="28"/>
        </w:rPr>
        <w:t>.</w:t>
      </w:r>
    </w:p>
    <w:p w:rsid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19. Отчет об использовании горизонтальной субсидии представляется финансовым органом муниципального образования того же уровня бюджетной системы, получившего эту субсидию по согласованной форме.</w:t>
      </w:r>
    </w:p>
    <w:p w:rsidR="002708EC" w:rsidRDefault="002708EC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58E" w:rsidRPr="000C6865" w:rsidRDefault="00D2358E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0C6865">
        <w:rPr>
          <w:sz w:val="28"/>
          <w:szCs w:val="28"/>
        </w:rPr>
        <w:lastRenderedPageBreak/>
        <w:t>Приложение № 1</w:t>
      </w:r>
    </w:p>
    <w:p w:rsidR="00D2358E" w:rsidRDefault="000C6865" w:rsidP="000C686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865">
        <w:rPr>
          <w:sz w:val="28"/>
          <w:szCs w:val="28"/>
        </w:rPr>
        <w:t xml:space="preserve">к Положению о порядке предоставления субсидий </w:t>
      </w:r>
    </w:p>
    <w:p w:rsidR="00D2358E" w:rsidRDefault="000C6865" w:rsidP="000C686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865">
        <w:rPr>
          <w:sz w:val="28"/>
          <w:szCs w:val="28"/>
        </w:rPr>
        <w:t>из бюджета</w:t>
      </w:r>
      <w:r w:rsidR="00D2358E">
        <w:rPr>
          <w:sz w:val="28"/>
          <w:szCs w:val="28"/>
        </w:rPr>
        <w:t xml:space="preserve"> </w:t>
      </w:r>
      <w:r w:rsidR="00D2358E" w:rsidRPr="00D2358E">
        <w:rPr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sz w:val="28"/>
          <w:szCs w:val="28"/>
        </w:rPr>
        <w:t xml:space="preserve">в целях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расходных обязательств,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865">
        <w:rPr>
          <w:sz w:val="28"/>
          <w:szCs w:val="28"/>
        </w:rPr>
        <w:t>возникающих при выполнении полномочий органов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865">
        <w:rPr>
          <w:sz w:val="28"/>
          <w:szCs w:val="28"/>
        </w:rPr>
        <w:t>местного самоуправления по решению вопросов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865">
        <w:rPr>
          <w:sz w:val="28"/>
          <w:szCs w:val="28"/>
        </w:rPr>
        <w:t>местного значения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СОГЛАШЕНИЕ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 xml:space="preserve">о предоставлении субсидий из бюджета </w:t>
      </w:r>
      <w:r w:rsidR="00D2358E" w:rsidRPr="00D2358E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в бюджет муниципального образования _________________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D235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«___» ________ 202__ г.                                                                            № ____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6865">
        <w:rPr>
          <w:sz w:val="28"/>
          <w:szCs w:val="28"/>
        </w:rPr>
        <w:t>Администрация муниципального образования _______________________________, именуемая в дальнейшем «Сторона 1», в лице Главы администрации ____________________________, действующего на основании Положения, с одной стороны, и администрация  муниципального образования ____________________________,  именуемая  в  дальнейшем «Сторона 2», в лице _________________________,  действующего на основании __________________, с другой  стороны, далее при совместном упоминании именуемые «Стороны», в соответствии  с Бюджетным кодексом Российской Федерации, решением ________________ муниципального образования __________________________ от _____________ № ___ «О бюджете муниципального образования ______________________ на  202___ год</w:t>
      </w:r>
      <w:proofErr w:type="gramEnd"/>
      <w:r w:rsidRPr="000C6865">
        <w:rPr>
          <w:sz w:val="28"/>
          <w:szCs w:val="28"/>
        </w:rPr>
        <w:t xml:space="preserve"> и плановый период  20__ и 20__ годов», Положением о порядке предоставления субсидий из бюджета муниципального образования _______________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утвержденным постановлением муниципального образования ___________________ </w:t>
      </w:r>
      <w:proofErr w:type="gramStart"/>
      <w:r w:rsidRPr="000C6865">
        <w:rPr>
          <w:sz w:val="28"/>
          <w:szCs w:val="28"/>
        </w:rPr>
        <w:t>от</w:t>
      </w:r>
      <w:proofErr w:type="gramEnd"/>
      <w:r w:rsidRPr="000C6865">
        <w:rPr>
          <w:sz w:val="28"/>
          <w:szCs w:val="28"/>
        </w:rPr>
        <w:t xml:space="preserve"> ________ № ___ (далее – </w:t>
      </w:r>
      <w:proofErr w:type="gramStart"/>
      <w:r w:rsidRPr="000C6865">
        <w:rPr>
          <w:sz w:val="28"/>
          <w:szCs w:val="28"/>
        </w:rPr>
        <w:t>Положение</w:t>
      </w:r>
      <w:proofErr w:type="gramEnd"/>
      <w:r w:rsidRPr="000C6865">
        <w:rPr>
          <w:sz w:val="28"/>
          <w:szCs w:val="28"/>
        </w:rPr>
        <w:t xml:space="preserve"> о предоставлении субсидии), заключили настоящее Соглашение о нижеследующем.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I. Предмет соглашения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1.1. Предметом настоящего Соглашения является предоставление из бюджета муниципального образования _____________________________ в 202___ году бюджету муниципального образования ____________________________________________</w:t>
      </w:r>
      <w:r w:rsidR="00964ED7">
        <w:rPr>
          <w:sz w:val="28"/>
          <w:szCs w:val="28"/>
        </w:rPr>
        <w:t xml:space="preserve">______________________  субсидии </w:t>
      </w:r>
      <w:proofErr w:type="gramStart"/>
      <w:r w:rsidR="00964ED7">
        <w:rPr>
          <w:sz w:val="28"/>
          <w:szCs w:val="28"/>
        </w:rPr>
        <w:t>на</w:t>
      </w:r>
      <w:proofErr w:type="gramEnd"/>
      <w:r w:rsidR="00964ED7">
        <w:rPr>
          <w:sz w:val="28"/>
          <w:szCs w:val="28"/>
        </w:rPr>
        <w:t xml:space="preserve"> </w:t>
      </w:r>
      <w:r w:rsidRPr="000C6865">
        <w:rPr>
          <w:sz w:val="28"/>
          <w:szCs w:val="28"/>
        </w:rPr>
        <w:t xml:space="preserve">________________________________________________________________ </w:t>
      </w:r>
      <w:proofErr w:type="gramStart"/>
      <w:r w:rsidRPr="000C6865">
        <w:rPr>
          <w:sz w:val="28"/>
          <w:szCs w:val="28"/>
        </w:rPr>
        <w:t>в</w:t>
      </w:r>
      <w:proofErr w:type="gramEnd"/>
      <w:r w:rsidRPr="000C6865">
        <w:rPr>
          <w:sz w:val="28"/>
          <w:szCs w:val="28"/>
        </w:rPr>
        <w:t xml:space="preserve"> пределах полномочий, установленных законодательством Российской </w:t>
      </w:r>
      <w:r w:rsidRPr="000C6865">
        <w:rPr>
          <w:sz w:val="28"/>
          <w:szCs w:val="28"/>
        </w:rPr>
        <w:lastRenderedPageBreak/>
        <w:t>Федерации (далее – Субсидия).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88"/>
      <w:bookmarkEnd w:id="3"/>
      <w:r w:rsidRPr="000C6865">
        <w:rPr>
          <w:sz w:val="28"/>
          <w:szCs w:val="28"/>
        </w:rPr>
        <w:t xml:space="preserve">1.2. Предоставление Субсидии осуществляется в соответствии с перечнем мероприятий,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которых предоставляется Субсидия, согласно приложению № 1 к настоящему Соглашению, являющемуся его неотъемлемой частью.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 xml:space="preserve">II. Финансовое обеспечение расходных обязательств, в целях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которых предоставляется Субсидия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96"/>
      <w:bookmarkEnd w:id="4"/>
      <w:r w:rsidRPr="000C6865">
        <w:rPr>
          <w:sz w:val="28"/>
          <w:szCs w:val="28"/>
        </w:rPr>
        <w:t xml:space="preserve">2.1. Общий объем бюджетных ассигнований, предусматриваемых в бюджете муниципального образования _________________ на финансовое обеспечение расходных обязательств,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которых предоставляется Субсидия, составляет в 202__ году __________________ (_____________________ ___________) рубля ___ копеек.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2.2. Общий размер Субсидии, предоставляемой из бюджета муниципального образования ––––––––––––––––––––– в бюджет муниципального образования _______________________ в соответствии с настоящим Соглашением определяется исходя из выраженного в процентах от общего объема расходного обязательства муниципального образования,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которого предоставляется Субсидия: уровня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>, равного _____%, составляет в 202___ году не более _______________ (_______________) рублей ___ копеек.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III. Порядок, условия предоставления и сроки перечисления Субсидии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3.1. Субсидия предоставляется в пределах бюджетных ассигнований, предусмотренных в бюджете муниципального образования _______________________________ (сводной бюджетной росписи бюджета муниципального образования _________________________) на 202___ финансовый год, и лимитов бюджетных обязательств, доведенных Стороне 1 как получателю средств бюджета муниципального образования _______________________________ на финансовый год.</w:t>
      </w:r>
      <w:bookmarkStart w:id="5" w:name="Par219"/>
      <w:bookmarkEnd w:id="5"/>
      <w:r w:rsidRPr="000C6865">
        <w:rPr>
          <w:sz w:val="28"/>
          <w:szCs w:val="28"/>
        </w:rPr>
        <w:t xml:space="preserve">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3.2. Субсидия предоставляется при выполнении следующих условий: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1) наличие правового акта муниципального образования _______________________________ об утверждении перечня мероприятий,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которых предоставляется Субсидия, указанного в пункте 1.2 настоящего Соглашения;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2) наличие в бюджете муниципального образования _______________________ бюджетных ассигнований на финансовое обеспечение расходных обязательств,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которых предоставляется Субсидия, в объеме, предусмотренном пунктом 2.1 настоящего Соглашения.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IV. Взаимодействие Сторон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4.1. Сторона 1 обязуется: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lastRenderedPageBreak/>
        <w:t>4.1.1. Обеспечить предоставление Субсидии бюджету муниципального образования _______________________________ в порядке и при соблюдении Стороной 2 условий предоставления Субсидии, установленных настоящим Соглашением.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4.1.2. Осуществлять контроль за соблюдением Стороной 2 условий предоставления Субсидии и других обязательств, предусмотренных настоящим Соглашением.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 настоящего Соглашения, на основании данных отчетности, представленной Стороной 2.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4.1.4. В случае приостановления предоставления Субсидии информировать Сторону 2 о причинах такого приостановления.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4.1.5. В случае если Стороной 2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направить Стороне 2 требование о возврате средств Субсидии в бюджет муниципального образования __________________ в объеме неисполненных обязательств.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4.2. Сторона 1 вправе: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4.2.1. Запрашивать у Стороны 2 документы и материалы, необходимые для осуществления контроля за соблюдением Стороной 2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Стороной 2 условий предоставления Субсидии.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4.3. Сторона 2 обязуется: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4.3.1. Обеспечивать выполнение условий предоставления Субсидии, установленных пунктом 3.2 настоящего Соглашения.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4.3.2. Обеспечивать исполнение требований Стороны 1 по возврату средств в бюджет муниципального образования ____________________ в соответствии с пунктом 15 Положения о предоставлении субсидии.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65"/>
      <w:bookmarkEnd w:id="6"/>
      <w:r w:rsidRPr="000C6865">
        <w:rPr>
          <w:sz w:val="28"/>
          <w:szCs w:val="28"/>
        </w:rPr>
        <w:t xml:space="preserve">4.3.3. Обеспечивать достижение значений показателей результативности использования Субсидии, установленных в соответствии с приложением № 2 к настоящему Соглашению, являющимся его неотъемлемой частью.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4.3.4. Обеспечивать представление Стороне 1 в форме документа на бумажном носителе отчеты о: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- расходах Стороны 2,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которых предоставляется Субсидия, по форме согласно приложению № 3 к настоящему Соглашению, являющемуся его неотъемлемой частью, не позднее ___ января 20___ года;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- достижении значений результатов использования Субсидии не позднее 15 января 20___ года.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lastRenderedPageBreak/>
        <w:t>4.3.5. В случае получения запроса обеспечивать представление Стороне 1 документов и материалов, необходимых для осуществления контроля за соблюдением Стороной 2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4.3.6. Возвратить в бюджет муниципального образования ____________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4.3.7.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4.4. Сторона 2 вправе: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4.4.1. Обращаться к Стороне 1 за разъяснениями в связи с исполнением настоящего Соглашения.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4.4.2. Осуществлять иные права, установленные бюджетным законодательством Российской Федерации, Положением о предоставлении субсидии и настоящим Соглашением.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V. Ответственность Сторон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5.2. В  случае если не использованный по состоянию на 1 января финансового года, следующего за отчетным, остаток Субсидии не перечислен в доход бюджета муниципального образования _____________,   указанные средства подлежат взысканию в доход бюджета муниципального образования ______________________ в порядке, установленном бюджетным законодательством.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VI. Заключительные положения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6.1.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6.2. Настоящее Соглашение вступает в силу с даты его подписания и действует до ___ декабря 202___ г.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6.3. Изменение настоящего Соглашения осуществляется по инициативе Сторон в случаях, установленных Положением о предоставлении субсидии,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 даты его </w:t>
      </w:r>
      <w:r w:rsidRPr="000C6865">
        <w:rPr>
          <w:sz w:val="28"/>
          <w:szCs w:val="28"/>
        </w:rPr>
        <w:lastRenderedPageBreak/>
        <w:t>подписания Сторонами.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VII. Платежные реквизиты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C6865" w:rsidRPr="00956C12" w:rsidTr="0024367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12">
              <w:t xml:space="preserve">Администрация муниципального образования _________________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12">
              <w:t>Администрация муниципального образования _____________________</w:t>
            </w:r>
          </w:p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12">
              <w:t>__________________</w:t>
            </w:r>
          </w:p>
        </w:tc>
      </w:tr>
      <w:tr w:rsidR="000C6865" w:rsidRPr="00956C12" w:rsidTr="0024367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644021, Россия, Омская область,</w:t>
            </w:r>
          </w:p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г. ______________, ул. _________, д. 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865" w:rsidRPr="00956C12" w:rsidTr="0024367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ОГРН</w:t>
            </w:r>
          </w:p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ИНН</w:t>
            </w:r>
          </w:p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КПП</w:t>
            </w:r>
          </w:p>
          <w:p w:rsidR="000C6865" w:rsidRPr="00956C12" w:rsidRDefault="00964ED7" w:rsidP="00243673">
            <w:pPr>
              <w:widowControl w:val="0"/>
              <w:autoSpaceDE w:val="0"/>
              <w:autoSpaceDN w:val="0"/>
              <w:adjustRightInd w:val="0"/>
            </w:pPr>
            <w:hyperlink r:id="rId7" w:history="1">
              <w:r w:rsidR="000C6865" w:rsidRPr="00956C12">
                <w:rPr>
                  <w:color w:val="0000FF"/>
                </w:rPr>
                <w:t>ОКТМО</w:t>
              </w:r>
            </w:hyperlink>
          </w:p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ОКПО</w:t>
            </w:r>
          </w:p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ОТДЕЛЕНИЕ БАНКА РОССИИ//УФК по Омской области г. Омск</w:t>
            </w:r>
          </w:p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БИК ТОФК</w:t>
            </w:r>
          </w:p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Единый казначейский счет</w:t>
            </w:r>
          </w:p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  <w:r w:rsidRPr="00956C12">
              <w:t>Казначейский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VIII. Подписи Сторон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Глава администрации                                             Глава администрации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муниципального образования                                     муниципального образования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__________________________________                          __________________________________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______________________ /________                              __________________/_______________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(подпись)             (Ф.И.О.)                                   (подпись)           (Ф.И.О.)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outlineLvl w:val="2"/>
      </w:pPr>
      <w:r w:rsidRPr="00956C12">
        <w:lastRenderedPageBreak/>
        <w:t>Приложение № 1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</w:pPr>
      <w:r w:rsidRPr="00956C12">
        <w:t>к Соглашению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</w:pPr>
      <w:r w:rsidRPr="00956C12">
        <w:t>от ___________ № 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358"/>
      <w:bookmarkEnd w:id="7"/>
      <w:r w:rsidRPr="000C6865">
        <w:rPr>
          <w:sz w:val="28"/>
          <w:szCs w:val="28"/>
        </w:rPr>
        <w:t>Перечень мероприятий,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 xml:space="preserve">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которых предоставляется субсидия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из бюджета муниципального образования ____________________________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в бюджет муниципального образования _________________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Наименование бюджета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муниципального образования _______________________________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94"/>
        <w:gridCol w:w="850"/>
        <w:gridCol w:w="2154"/>
        <w:gridCol w:w="2324"/>
        <w:gridCol w:w="1587"/>
      </w:tblGrid>
      <w:tr w:rsidR="000C6865" w:rsidRPr="00956C12" w:rsidTr="00243673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Наименование мероприятия (направления)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Код строки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Объем финансового обеспечения на реализацию мероприятия, предусмотренный в местном бюджете, руб.</w:t>
            </w:r>
          </w:p>
        </w:tc>
      </w:tr>
      <w:tr w:rsidR="000C6865" w:rsidRPr="00956C12" w:rsidTr="00243673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Всего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 xml:space="preserve">В том числе средства Субсидии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 xml:space="preserve">Уровень </w:t>
            </w:r>
            <w:proofErr w:type="spellStart"/>
            <w:r w:rsidRPr="00956C12">
              <w:rPr>
                <w:sz w:val="18"/>
                <w:szCs w:val="18"/>
              </w:rPr>
              <w:t>софинансиро</w:t>
            </w:r>
            <w:proofErr w:type="spellEnd"/>
            <w:r w:rsidRPr="00956C12">
              <w:rPr>
                <w:sz w:val="18"/>
                <w:szCs w:val="18"/>
              </w:rPr>
              <w:t xml:space="preserve">- </w:t>
            </w:r>
            <w:proofErr w:type="spellStart"/>
            <w:r w:rsidRPr="00956C12">
              <w:rPr>
                <w:sz w:val="18"/>
                <w:szCs w:val="18"/>
              </w:rPr>
              <w:t>вания</w:t>
            </w:r>
            <w:proofErr w:type="spellEnd"/>
            <w:r w:rsidRPr="00956C12">
              <w:rPr>
                <w:sz w:val="18"/>
                <w:szCs w:val="18"/>
              </w:rPr>
              <w:t xml:space="preserve"> (%)</w:t>
            </w:r>
          </w:p>
        </w:tc>
      </w:tr>
      <w:tr w:rsidR="000C6865" w:rsidRPr="00956C12" w:rsidTr="002436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6</w:t>
            </w:r>
          </w:p>
        </w:tc>
      </w:tr>
      <w:tr w:rsidR="000C6865" w:rsidRPr="00956C12" w:rsidTr="002436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21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</w:tr>
    </w:tbl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</w:pPr>
      <w:r w:rsidRPr="00956C12">
        <w:t>Подписи сторон: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Глава администрации                                             Глава администрации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муниципального образования                                     муниципального образования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__________________________________                          __________________________________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______________________ /________                              __________________/_______________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(подпись)             (Ф.И.О.)                                   (подпись)           (Ф.И.О.)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4ED7" w:rsidRPr="00956C12" w:rsidRDefault="00964ED7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outlineLvl w:val="2"/>
      </w:pPr>
      <w:r w:rsidRPr="00956C12">
        <w:lastRenderedPageBreak/>
        <w:t>Приложение № 2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</w:pPr>
      <w:r w:rsidRPr="00956C12">
        <w:t>к Соглашению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</w:pPr>
      <w:r w:rsidRPr="00956C12">
        <w:t>от ___________ № 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409"/>
      <w:bookmarkEnd w:id="8"/>
      <w:r w:rsidRPr="000C6865">
        <w:rPr>
          <w:sz w:val="28"/>
          <w:szCs w:val="28"/>
        </w:rPr>
        <w:t>Показатели результативности использования субсидии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из бюджета муниципального образования ____________________________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в бюджет муниципального образования _________________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14"/>
        <w:gridCol w:w="1939"/>
        <w:gridCol w:w="1609"/>
        <w:gridCol w:w="737"/>
        <w:gridCol w:w="2324"/>
      </w:tblGrid>
      <w:tr w:rsidR="000C6865" w:rsidRPr="00956C12" w:rsidTr="00243673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Код строки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956C12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Значение показателя результативности</w:t>
            </w:r>
          </w:p>
        </w:tc>
      </w:tr>
      <w:tr w:rsidR="000C6865" w:rsidRPr="00956C12" w:rsidTr="00243673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Код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9" w:name="Par418"/>
            <w:bookmarkEnd w:id="9"/>
            <w:r w:rsidRPr="00956C12"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0" w:name="Par420"/>
            <w:bookmarkEnd w:id="10"/>
            <w:r w:rsidRPr="00956C12">
              <w:rPr>
                <w:sz w:val="18"/>
                <w:szCs w:val="1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1" w:name="Par423"/>
            <w:bookmarkEnd w:id="11"/>
            <w:r w:rsidRPr="00956C12">
              <w:rPr>
                <w:sz w:val="18"/>
                <w:szCs w:val="18"/>
              </w:rPr>
              <w:t>6</w:t>
            </w:r>
          </w:p>
        </w:tc>
      </w:tr>
      <w:tr w:rsidR="000C6865" w:rsidRPr="00956C12" w:rsidTr="0024367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24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</w:pPr>
      <w:r w:rsidRPr="00956C12">
        <w:t>Подписи сторон: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Глава администрации                                             Глава администрации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муниципального образования                                     муниципального образования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__________________________________                          __________________________________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______________________ /________                              __________________/_______________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(подпись)             (Ф.И.О.)                                   (подпись)           (Ф.И.О.)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outlineLvl w:val="2"/>
      </w:pPr>
      <w:r w:rsidRPr="00956C12">
        <w:lastRenderedPageBreak/>
        <w:t>Приложение № 3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</w:pPr>
      <w:r w:rsidRPr="00956C12">
        <w:t>к Соглашению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</w:pPr>
      <w:r w:rsidRPr="00956C12">
        <w:t>от ___________ № 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ОТЧЕТ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о достижении значений показателей результативности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по состоянию на "__" __________ 20__ года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Наименование уполномоченного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органа местного самоуправления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Наименование бюджета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муниципального образования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Наименование муниципальной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программы/непрограммное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направление деятельности       _____________________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Периодичность: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___________________________________________________________________________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72"/>
        <w:gridCol w:w="1531"/>
        <w:gridCol w:w="1304"/>
        <w:gridCol w:w="624"/>
        <w:gridCol w:w="935"/>
        <w:gridCol w:w="907"/>
        <w:gridCol w:w="1309"/>
      </w:tblGrid>
      <w:tr w:rsidR="000C6865" w:rsidRPr="00956C12" w:rsidTr="00243673">
        <w:tc>
          <w:tcPr>
            <w:tcW w:w="1984" w:type="dxa"/>
            <w:vMerge w:val="restart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772" w:type="dxa"/>
            <w:vMerge w:val="restart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Код строки</w:t>
            </w:r>
          </w:p>
        </w:tc>
        <w:tc>
          <w:tcPr>
            <w:tcW w:w="1531" w:type="dxa"/>
            <w:vMerge w:val="restart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1928" w:type="dxa"/>
            <w:gridSpan w:val="2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956C12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842" w:type="dxa"/>
            <w:gridSpan w:val="2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Значение показателя результативности</w:t>
            </w:r>
          </w:p>
        </w:tc>
        <w:tc>
          <w:tcPr>
            <w:tcW w:w="1309" w:type="dxa"/>
            <w:vMerge w:val="restart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Причина отклонения</w:t>
            </w:r>
          </w:p>
        </w:tc>
      </w:tr>
      <w:tr w:rsidR="000C6865" w:rsidRPr="00956C12" w:rsidTr="00243673">
        <w:tc>
          <w:tcPr>
            <w:tcW w:w="1984" w:type="dxa"/>
            <w:vMerge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Код</w:t>
            </w:r>
          </w:p>
        </w:tc>
        <w:tc>
          <w:tcPr>
            <w:tcW w:w="935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Плановое</w:t>
            </w:r>
          </w:p>
        </w:tc>
        <w:tc>
          <w:tcPr>
            <w:tcW w:w="907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Фактическое</w:t>
            </w:r>
          </w:p>
        </w:tc>
        <w:tc>
          <w:tcPr>
            <w:tcW w:w="1309" w:type="dxa"/>
            <w:vMerge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198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2</w:t>
            </w:r>
          </w:p>
        </w:tc>
        <w:tc>
          <w:tcPr>
            <w:tcW w:w="1531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5</w:t>
            </w:r>
          </w:p>
        </w:tc>
        <w:tc>
          <w:tcPr>
            <w:tcW w:w="935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7</w:t>
            </w:r>
          </w:p>
        </w:tc>
        <w:tc>
          <w:tcPr>
            <w:tcW w:w="1309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8</w:t>
            </w:r>
          </w:p>
        </w:tc>
      </w:tr>
      <w:tr w:rsidR="000C6865" w:rsidRPr="00956C12" w:rsidTr="00243673">
        <w:tc>
          <w:tcPr>
            <w:tcW w:w="198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01</w:t>
            </w:r>
          </w:p>
        </w:tc>
        <w:tc>
          <w:tcPr>
            <w:tcW w:w="1531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198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Глава администрации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муниципального образования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__________________________________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(подпись)           (Ф.И.О.)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outlineLvl w:val="2"/>
      </w:pPr>
      <w:bookmarkStart w:id="12" w:name="Par532"/>
      <w:bookmarkEnd w:id="12"/>
      <w:r w:rsidRPr="00956C12">
        <w:lastRenderedPageBreak/>
        <w:t>Приложение № 4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</w:pPr>
      <w:r w:rsidRPr="00956C12">
        <w:t>к Соглашению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</w:pPr>
      <w:r w:rsidRPr="00956C12">
        <w:t>от ___________ № ___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ОТЧЕТ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 xml:space="preserve">о расходах,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которых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предоставлена субсидия из бюджета муниципального образования ____________________________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в бюджет муниципального образования _________________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865">
        <w:rPr>
          <w:sz w:val="28"/>
          <w:szCs w:val="28"/>
        </w:rPr>
        <w:t>на 1 __января__ 20___ г.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Наименование уполномоченного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органа местного самоуправления _____________________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Наименование бюджета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муниципального образования     _____________________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Наименование финансового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органа муниципального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образования                    _____________________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Наименование муниципальной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программы                      _____________________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Периодичность                  _____________________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Единица измерения              рубль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_____________________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              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</w:pPr>
      <w:r w:rsidRPr="00956C12">
        <w:t>1. Движение денежных средств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814"/>
        <w:gridCol w:w="1114"/>
        <w:gridCol w:w="1534"/>
        <w:gridCol w:w="1114"/>
        <w:gridCol w:w="1534"/>
      </w:tblGrid>
      <w:tr w:rsidR="000C6865" w:rsidRPr="00956C12" w:rsidTr="0024367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Код строки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</w:tr>
      <w:tr w:rsidR="000C6865" w:rsidRPr="00956C12" w:rsidTr="0024367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Всего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В том числе средства Субсидии</w:t>
            </w:r>
          </w:p>
        </w:tc>
      </w:tr>
      <w:tr w:rsidR="000C6865" w:rsidRPr="00956C12" w:rsidTr="0024367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нарастающим итогом с начала года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6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Остаток средств Субсидии на начало года,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из них: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</w:tr>
      <w:tr w:rsidR="000C6865" w:rsidRPr="00956C12" w:rsidTr="00243673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подлежит возврату в бюджет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011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Объем Субсидии, предоставленной бюджету _____________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Поступило средств Субсидии в бюджет муниципального 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в том числе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использованных не по целевому назначению в текущем году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061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использованных в предшествующие годы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Возвращено средств Субсидии, восстановленных в бюджет муниципального образования,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в том числе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остаток средств Субсидии на начало года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071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использованных не по целевому назначению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использованные в предшествующие годы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  <w:tr w:rsidR="000C6865" w:rsidRPr="00956C12" w:rsidTr="00243673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из них: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подлежит возврату в бюджет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081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X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0,00</w:t>
            </w:r>
          </w:p>
        </w:tc>
      </w:tr>
    </w:tbl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</w:pPr>
      <w:r w:rsidRPr="00956C12">
        <w:t>2. Сведения о направлении расходов бюджета муниципального образования,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</w:pPr>
      <w:proofErr w:type="spellStart"/>
      <w:r w:rsidRPr="00956C12">
        <w:t>софинансирование</w:t>
      </w:r>
      <w:proofErr w:type="spellEnd"/>
      <w:r w:rsidRPr="00956C12">
        <w:t xml:space="preserve"> которых осуществляется из областного бюджета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1639"/>
        <w:gridCol w:w="814"/>
        <w:gridCol w:w="1849"/>
        <w:gridCol w:w="1114"/>
        <w:gridCol w:w="1534"/>
        <w:gridCol w:w="1587"/>
      </w:tblGrid>
      <w:tr w:rsidR="000C6865" w:rsidRPr="00956C12" w:rsidTr="00243673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Код по БК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Код строки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Предусмотрено бюджетных ассигнований в бюджете муниципального образования на 20 __ г.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Кассовые расходы бюджета муниципального образования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 xml:space="preserve">Уровень </w:t>
            </w:r>
            <w:proofErr w:type="spellStart"/>
            <w:r w:rsidRPr="00956C12">
              <w:rPr>
                <w:sz w:val="18"/>
                <w:szCs w:val="18"/>
              </w:rPr>
              <w:t>софинансирования</w:t>
            </w:r>
            <w:proofErr w:type="spellEnd"/>
            <w:r w:rsidRPr="00956C12">
              <w:rPr>
                <w:sz w:val="18"/>
                <w:szCs w:val="18"/>
              </w:rPr>
              <w:t>, %</w:t>
            </w:r>
          </w:p>
        </w:tc>
      </w:tr>
      <w:tr w:rsidR="000C6865" w:rsidRPr="00956C12" w:rsidTr="00243673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C12">
              <w:rPr>
                <w:sz w:val="18"/>
                <w:szCs w:val="18"/>
              </w:rPr>
              <w:t>7</w:t>
            </w:r>
          </w:p>
        </w:tc>
      </w:tr>
      <w:tr w:rsidR="000C6865" w:rsidRPr="00956C12" w:rsidTr="002436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6865" w:rsidRPr="00956C12" w:rsidTr="002436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956C12" w:rsidRDefault="000C6865" w:rsidP="002436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Глава администрации                   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муниципального образования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__________________________________                         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 xml:space="preserve">    (подпись)           (Ф.И.О.)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Исполнитель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(должность)            (инициалы, фамилия) (телефон)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</w:pPr>
      <w:r w:rsidRPr="00956C12">
        <w:t>___________ 20__ г.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56C12">
        <w:rPr>
          <w:sz w:val="24"/>
          <w:szCs w:val="24"/>
        </w:rPr>
        <w:lastRenderedPageBreak/>
        <w:t>Приложение № 2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56C12">
        <w:rPr>
          <w:sz w:val="24"/>
          <w:szCs w:val="24"/>
        </w:rPr>
        <w:t>к Положению о порядке предоставления субсидий из бюджета</w:t>
      </w:r>
    </w:p>
    <w:p w:rsidR="00964ED7" w:rsidRDefault="00964ED7" w:rsidP="000C6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64ED7">
        <w:rPr>
          <w:sz w:val="24"/>
          <w:szCs w:val="24"/>
        </w:rPr>
        <w:t xml:space="preserve">Горьковского городского поселения Горьковского </w:t>
      </w:r>
    </w:p>
    <w:p w:rsidR="000C6865" w:rsidRPr="00956C12" w:rsidRDefault="00964ED7" w:rsidP="000C6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64ED7">
        <w:rPr>
          <w:sz w:val="24"/>
          <w:szCs w:val="24"/>
        </w:rPr>
        <w:t xml:space="preserve">муниципального района Омской области </w:t>
      </w:r>
      <w:r w:rsidR="000C6865" w:rsidRPr="00956C12">
        <w:rPr>
          <w:sz w:val="24"/>
          <w:szCs w:val="24"/>
        </w:rPr>
        <w:t>в целях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956C12">
        <w:rPr>
          <w:sz w:val="24"/>
          <w:szCs w:val="24"/>
        </w:rPr>
        <w:t>софинансирования</w:t>
      </w:r>
      <w:proofErr w:type="spellEnd"/>
      <w:r w:rsidRPr="00956C12">
        <w:rPr>
          <w:sz w:val="24"/>
          <w:szCs w:val="24"/>
        </w:rPr>
        <w:t xml:space="preserve"> расходных обязательств, возникающих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56C12">
        <w:rPr>
          <w:sz w:val="24"/>
          <w:szCs w:val="24"/>
        </w:rPr>
        <w:t>при выполнении полномочий органов местного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56C12">
        <w:rPr>
          <w:sz w:val="24"/>
          <w:szCs w:val="24"/>
        </w:rPr>
        <w:t xml:space="preserve">самоуправления по решению вопросов 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56C12">
        <w:rPr>
          <w:sz w:val="24"/>
          <w:szCs w:val="24"/>
        </w:rPr>
        <w:t>местного значения</w:t>
      </w: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13" w:name="Par107"/>
      <w:bookmarkEnd w:id="13"/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>МЕТОДИКА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865">
        <w:rPr>
          <w:bCs/>
          <w:sz w:val="28"/>
          <w:szCs w:val="28"/>
        </w:rPr>
        <w:t xml:space="preserve">расчета объема предоставляемой субсидии из бюджета </w:t>
      </w:r>
      <w:r w:rsidR="00964ED7" w:rsidRPr="00964ED7">
        <w:rPr>
          <w:bCs/>
          <w:sz w:val="28"/>
          <w:szCs w:val="28"/>
        </w:rPr>
        <w:t xml:space="preserve">Горьковского городского поселения Горьковского муниципального района Омской области </w:t>
      </w:r>
      <w:r w:rsidRPr="000C6865">
        <w:rPr>
          <w:bCs/>
          <w:sz w:val="28"/>
          <w:szCs w:val="28"/>
        </w:rPr>
        <w:t xml:space="preserve">в целях </w:t>
      </w:r>
      <w:proofErr w:type="spellStart"/>
      <w:r w:rsidRPr="000C6865">
        <w:rPr>
          <w:bCs/>
          <w:sz w:val="28"/>
          <w:szCs w:val="28"/>
        </w:rPr>
        <w:t>софинансирования</w:t>
      </w:r>
      <w:proofErr w:type="spellEnd"/>
      <w:r w:rsidRPr="000C6865">
        <w:rPr>
          <w:bCs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Объем субсидии из бюджета </w:t>
      </w:r>
      <w:r w:rsidR="00964ED7" w:rsidRPr="00964ED7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bookmarkStart w:id="14" w:name="_GoBack"/>
      <w:bookmarkEnd w:id="14"/>
      <w:r w:rsidRPr="000C6865">
        <w:rPr>
          <w:sz w:val="28"/>
          <w:szCs w:val="28"/>
        </w:rPr>
        <w:t xml:space="preserve"> в целях </w:t>
      </w:r>
      <w:proofErr w:type="spellStart"/>
      <w:r w:rsidRPr="000C6865">
        <w:rPr>
          <w:sz w:val="28"/>
          <w:szCs w:val="28"/>
        </w:rPr>
        <w:t>софинансирования</w:t>
      </w:r>
      <w:proofErr w:type="spellEnd"/>
      <w:r w:rsidRPr="000C6865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(далее – горизонтальные субсидии), определяется по следующей формуле: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865">
        <w:rPr>
          <w:sz w:val="28"/>
          <w:szCs w:val="28"/>
        </w:rPr>
        <w:t xml:space="preserve">S = C x N x </w:t>
      </w:r>
      <w:proofErr w:type="spellStart"/>
      <w:r w:rsidRPr="000C6865">
        <w:rPr>
          <w:sz w:val="28"/>
          <w:szCs w:val="28"/>
        </w:rPr>
        <w:t>Ккор</w:t>
      </w:r>
      <w:proofErr w:type="spellEnd"/>
      <w:r w:rsidRPr="000C6865">
        <w:rPr>
          <w:sz w:val="28"/>
          <w:szCs w:val="28"/>
        </w:rPr>
        <w:t>, где,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S – объем горизонтальной субсидии;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С – норматив расходов на реализацию соответствующего полномочия по решению вопроса местного значения муниципального образования _________________________ в расчете на одного жителя за счет горизонтальной субсидии из бюджета муниципального образования ______________________________;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865">
        <w:rPr>
          <w:sz w:val="28"/>
          <w:szCs w:val="28"/>
        </w:rPr>
        <w:t>N – численность постоянного населения, в отношении которого осуществляется решение вопросов местного значения муниципального образования ___________________;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C6865">
        <w:rPr>
          <w:sz w:val="28"/>
          <w:szCs w:val="28"/>
        </w:rPr>
        <w:t>Ккор</w:t>
      </w:r>
      <w:proofErr w:type="spellEnd"/>
      <w:r w:rsidRPr="000C6865">
        <w:rPr>
          <w:sz w:val="28"/>
          <w:szCs w:val="28"/>
        </w:rPr>
        <w:t xml:space="preserve"> – корректирующий коэффициент, установленный в размере _____.</w:t>
      </w:r>
    </w:p>
    <w:p w:rsidR="000C6865" w:rsidRPr="000C6865" w:rsidRDefault="000C6865" w:rsidP="000C6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65" w:rsidRPr="00956C12" w:rsidRDefault="000C6865" w:rsidP="000C68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6865" w:rsidRPr="000C6865" w:rsidRDefault="000C6865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bookmarkEnd w:id="0"/>
    <w:p w:rsidR="000D6FD1" w:rsidRDefault="000D6FD1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Default="000C6865" w:rsidP="00FC115C">
      <w:pPr>
        <w:jc w:val="right"/>
        <w:rPr>
          <w:rFonts w:eastAsiaTheme="minorEastAsia"/>
          <w:sz w:val="2"/>
          <w:szCs w:val="2"/>
        </w:rPr>
      </w:pPr>
    </w:p>
    <w:p w:rsidR="000C6865" w:rsidRPr="00DA1776" w:rsidRDefault="000C6865" w:rsidP="00FC115C">
      <w:pPr>
        <w:jc w:val="right"/>
        <w:rPr>
          <w:rFonts w:eastAsiaTheme="minorEastAsia"/>
          <w:sz w:val="2"/>
          <w:szCs w:val="2"/>
        </w:rPr>
      </w:pPr>
    </w:p>
    <w:sectPr w:rsidR="000C6865" w:rsidRPr="00DA1776" w:rsidSect="001C55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C18D4"/>
    <w:rsid w:val="000C6865"/>
    <w:rsid w:val="000D5F8E"/>
    <w:rsid w:val="000D6FD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87865"/>
    <w:rsid w:val="00194ED1"/>
    <w:rsid w:val="001A223B"/>
    <w:rsid w:val="001C5502"/>
    <w:rsid w:val="001D1758"/>
    <w:rsid w:val="001D583A"/>
    <w:rsid w:val="001F031E"/>
    <w:rsid w:val="001F5621"/>
    <w:rsid w:val="002224C6"/>
    <w:rsid w:val="00234EE9"/>
    <w:rsid w:val="00267669"/>
    <w:rsid w:val="0027057A"/>
    <w:rsid w:val="002708EC"/>
    <w:rsid w:val="00280DFB"/>
    <w:rsid w:val="002A161B"/>
    <w:rsid w:val="002A2DBE"/>
    <w:rsid w:val="002C09E1"/>
    <w:rsid w:val="002E1735"/>
    <w:rsid w:val="002F3938"/>
    <w:rsid w:val="002F3A7F"/>
    <w:rsid w:val="0030457D"/>
    <w:rsid w:val="0030504B"/>
    <w:rsid w:val="00315472"/>
    <w:rsid w:val="0031778D"/>
    <w:rsid w:val="00317FA8"/>
    <w:rsid w:val="00345B58"/>
    <w:rsid w:val="003669BF"/>
    <w:rsid w:val="00372B89"/>
    <w:rsid w:val="00377AEB"/>
    <w:rsid w:val="003959B8"/>
    <w:rsid w:val="003A6803"/>
    <w:rsid w:val="003D1204"/>
    <w:rsid w:val="003F04C5"/>
    <w:rsid w:val="00400F67"/>
    <w:rsid w:val="004154E1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7F3CFB"/>
    <w:rsid w:val="008107D7"/>
    <w:rsid w:val="00813FB7"/>
    <w:rsid w:val="0081591D"/>
    <w:rsid w:val="0083684C"/>
    <w:rsid w:val="0084632D"/>
    <w:rsid w:val="008915FD"/>
    <w:rsid w:val="00897683"/>
    <w:rsid w:val="008B36E1"/>
    <w:rsid w:val="008F79D9"/>
    <w:rsid w:val="0090196A"/>
    <w:rsid w:val="00911AA4"/>
    <w:rsid w:val="00920226"/>
    <w:rsid w:val="00934FED"/>
    <w:rsid w:val="00956171"/>
    <w:rsid w:val="00964ED7"/>
    <w:rsid w:val="0098709F"/>
    <w:rsid w:val="009A3B5F"/>
    <w:rsid w:val="009A3C69"/>
    <w:rsid w:val="009A6973"/>
    <w:rsid w:val="009C0442"/>
    <w:rsid w:val="009C32AC"/>
    <w:rsid w:val="009D325A"/>
    <w:rsid w:val="009E297C"/>
    <w:rsid w:val="009F3C39"/>
    <w:rsid w:val="00A43E3D"/>
    <w:rsid w:val="00A468BE"/>
    <w:rsid w:val="00A54AE8"/>
    <w:rsid w:val="00A95854"/>
    <w:rsid w:val="00A96408"/>
    <w:rsid w:val="00AB5CE2"/>
    <w:rsid w:val="00AB66C6"/>
    <w:rsid w:val="00AD3EFE"/>
    <w:rsid w:val="00AD73A5"/>
    <w:rsid w:val="00B02BB6"/>
    <w:rsid w:val="00B073EF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2358E"/>
    <w:rsid w:val="00D363FD"/>
    <w:rsid w:val="00D5780D"/>
    <w:rsid w:val="00D809E3"/>
    <w:rsid w:val="00DA1776"/>
    <w:rsid w:val="00DD4C30"/>
    <w:rsid w:val="00DE294F"/>
    <w:rsid w:val="00DF5834"/>
    <w:rsid w:val="00E0138A"/>
    <w:rsid w:val="00E03E0B"/>
    <w:rsid w:val="00E203D8"/>
    <w:rsid w:val="00E457A6"/>
    <w:rsid w:val="00E65772"/>
    <w:rsid w:val="00E82026"/>
    <w:rsid w:val="00E929F2"/>
    <w:rsid w:val="00E9791C"/>
    <w:rsid w:val="00EC1218"/>
    <w:rsid w:val="00EF0BC1"/>
    <w:rsid w:val="00EF2D27"/>
    <w:rsid w:val="00F07241"/>
    <w:rsid w:val="00F14C11"/>
    <w:rsid w:val="00F15149"/>
    <w:rsid w:val="00F222AC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956&amp;date=27.12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49911&amp;date=27.12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8956&amp;date=27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67F3-BC7E-49FE-954B-FFF0C981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10</cp:revision>
  <cp:lastPrinted>2022-06-22T18:29:00Z</cp:lastPrinted>
  <dcterms:created xsi:type="dcterms:W3CDTF">2023-03-06T09:30:00Z</dcterms:created>
  <dcterms:modified xsi:type="dcterms:W3CDTF">2023-03-06T09:47:00Z</dcterms:modified>
</cp:coreProperties>
</file>