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CA" w:rsidRPr="00C56B03" w:rsidRDefault="00441BCA" w:rsidP="00441BCA">
      <w:pPr>
        <w:spacing w:after="0" w:line="240" w:lineRule="auto"/>
        <w:ind w:hanging="540"/>
        <w:jc w:val="center"/>
        <w:rPr>
          <w:rFonts w:ascii="Times New Roman" w:hAnsi="Times New Roman"/>
          <w:b/>
          <w:sz w:val="44"/>
          <w:szCs w:val="44"/>
        </w:rPr>
      </w:pPr>
      <w:r w:rsidRPr="00C56B03">
        <w:rPr>
          <w:rFonts w:ascii="Times New Roman" w:hAnsi="Times New Roman"/>
          <w:b/>
          <w:sz w:val="44"/>
          <w:szCs w:val="44"/>
        </w:rPr>
        <w:t xml:space="preserve">Глава  Горьковского  городского  поселения  </w:t>
      </w:r>
    </w:p>
    <w:p w:rsidR="00441BCA" w:rsidRPr="00C56B03" w:rsidRDefault="00441BCA" w:rsidP="00441BCA">
      <w:pPr>
        <w:spacing w:after="0" w:line="240" w:lineRule="auto"/>
        <w:ind w:hanging="540"/>
        <w:jc w:val="center"/>
        <w:rPr>
          <w:rFonts w:ascii="Times New Roman" w:hAnsi="Times New Roman"/>
          <w:b/>
          <w:sz w:val="32"/>
          <w:szCs w:val="32"/>
        </w:rPr>
      </w:pPr>
      <w:r w:rsidRPr="00C56B03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 области</w:t>
      </w:r>
    </w:p>
    <w:p w:rsidR="00441BCA" w:rsidRPr="00C56B03" w:rsidRDefault="00441BCA" w:rsidP="00441BCA">
      <w:pPr>
        <w:spacing w:after="0" w:line="240" w:lineRule="auto"/>
        <w:ind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441BCA" w:rsidRPr="00C56B03" w:rsidRDefault="00441BCA" w:rsidP="00441B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B0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C56B0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41BCA" w:rsidRDefault="00441BCA" w:rsidP="00441BCA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       </w:t>
      </w:r>
    </w:p>
    <w:p w:rsidR="00441BCA" w:rsidRDefault="00441BCA" w:rsidP="00197E70">
      <w:pPr>
        <w:tabs>
          <w:tab w:val="left" w:pos="83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B03">
        <w:rPr>
          <w:rFonts w:ascii="Times New Roman" w:hAnsi="Times New Roman"/>
          <w:sz w:val="28"/>
          <w:szCs w:val="28"/>
        </w:rPr>
        <w:t xml:space="preserve"> </w:t>
      </w:r>
      <w:r w:rsidR="00197E70">
        <w:rPr>
          <w:rFonts w:ascii="Times New Roman" w:hAnsi="Times New Roman"/>
          <w:sz w:val="28"/>
          <w:szCs w:val="28"/>
        </w:rPr>
        <w:t xml:space="preserve">           25.06.2025</w:t>
      </w:r>
      <w:r w:rsidR="00197E70">
        <w:rPr>
          <w:rFonts w:ascii="Times New Roman" w:hAnsi="Times New Roman"/>
          <w:sz w:val="28"/>
          <w:szCs w:val="28"/>
        </w:rPr>
        <w:tab/>
        <w:t>78</w:t>
      </w:r>
    </w:p>
    <w:p w:rsidR="00441BCA" w:rsidRPr="00C56B03" w:rsidRDefault="00197E70" w:rsidP="00197E70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1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41BCA" w:rsidRPr="00C56B03">
        <w:rPr>
          <w:rFonts w:ascii="Times New Roman" w:hAnsi="Times New Roman"/>
          <w:sz w:val="28"/>
          <w:szCs w:val="28"/>
          <w:u w:val="single"/>
        </w:rPr>
        <w:t>                     </w:t>
      </w:r>
      <w:r w:rsidR="00441BCA" w:rsidRPr="00C56B03">
        <w:rPr>
          <w:rFonts w:ascii="Times New Roman" w:hAnsi="Times New Roman"/>
          <w:sz w:val="28"/>
          <w:szCs w:val="28"/>
        </w:rPr>
        <w:t xml:space="preserve"> </w:t>
      </w:r>
      <w:r w:rsidR="00441B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41BCA" w:rsidRPr="00C56B03">
        <w:rPr>
          <w:rFonts w:ascii="Times New Roman" w:hAnsi="Times New Roman"/>
          <w:sz w:val="28"/>
          <w:szCs w:val="28"/>
        </w:rPr>
        <w:t xml:space="preserve">№ </w:t>
      </w:r>
      <w:r w:rsidR="00441BCA" w:rsidRPr="00C56B03">
        <w:rPr>
          <w:rFonts w:ascii="Times New Roman" w:hAnsi="Times New Roman"/>
          <w:sz w:val="28"/>
          <w:szCs w:val="28"/>
          <w:u w:val="single"/>
        </w:rPr>
        <w:tab/>
        <w:t>       </w:t>
      </w:r>
    </w:p>
    <w:p w:rsidR="00441BCA" w:rsidRPr="00C56B03" w:rsidRDefault="00441BCA" w:rsidP="00441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6B03">
        <w:rPr>
          <w:rFonts w:ascii="Times New Roman" w:hAnsi="Times New Roman"/>
          <w:sz w:val="28"/>
          <w:szCs w:val="28"/>
        </w:rPr>
        <w:t>р.п</w:t>
      </w:r>
      <w:proofErr w:type="spellEnd"/>
      <w:r w:rsidRPr="00C56B03">
        <w:rPr>
          <w:rFonts w:ascii="Times New Roman" w:hAnsi="Times New Roman"/>
          <w:sz w:val="28"/>
          <w:szCs w:val="28"/>
        </w:rPr>
        <w:t>. Горьковское</w:t>
      </w:r>
    </w:p>
    <w:p w:rsidR="00441BCA" w:rsidRDefault="00441BCA" w:rsidP="00441B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1BCA" w:rsidRDefault="00441BCA" w:rsidP="00441BCA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D04B1B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Главы Горьковского городского поселения</w:t>
      </w:r>
      <w:r w:rsidRPr="00D04B1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10.03.2023 № 22 </w:t>
      </w:r>
      <w:r w:rsidRPr="00D04B1B">
        <w:rPr>
          <w:sz w:val="28"/>
          <w:szCs w:val="28"/>
        </w:rPr>
        <w:t>«</w:t>
      </w:r>
      <w:r w:rsidRPr="0006398C">
        <w:rPr>
          <w:sz w:val="28"/>
          <w:szCs w:val="28"/>
        </w:rPr>
        <w:t xml:space="preserve">Об утверждении порядка выявления и оформления выморочного имущества в собственность Горьковского городского поселения Горьковского муниципального </w:t>
      </w:r>
    </w:p>
    <w:p w:rsidR="00441BCA" w:rsidRDefault="00441BCA" w:rsidP="00441BCA">
      <w:pPr>
        <w:pStyle w:val="2"/>
        <w:spacing w:line="240" w:lineRule="auto"/>
        <w:ind w:firstLine="709"/>
        <w:jc w:val="center"/>
        <w:rPr>
          <w:sz w:val="28"/>
          <w:szCs w:val="28"/>
        </w:rPr>
      </w:pPr>
      <w:r w:rsidRPr="0006398C"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>»</w:t>
      </w:r>
    </w:p>
    <w:p w:rsidR="00441BCA" w:rsidRDefault="00441BCA" w:rsidP="00441B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441BCA" w:rsidRPr="00B13A7A" w:rsidRDefault="00441BCA" w:rsidP="00441B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A4E59">
        <w:rPr>
          <w:sz w:val="28"/>
          <w:szCs w:val="28"/>
        </w:rPr>
        <w:t>В целях приведения в соответствие с требованиями действующего федерального законодательства</w:t>
      </w:r>
      <w:r w:rsidRPr="00D04B1B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Горьковского городского поселения Горьковского</w:t>
      </w:r>
      <w:r w:rsidRPr="00D04B1B">
        <w:rPr>
          <w:sz w:val="28"/>
          <w:szCs w:val="28"/>
        </w:rPr>
        <w:t xml:space="preserve"> муниципального района Омской области, </w:t>
      </w:r>
      <w:r>
        <w:rPr>
          <w:sz w:val="28"/>
          <w:szCs w:val="28"/>
        </w:rPr>
        <w:t>постановляю</w:t>
      </w:r>
      <w:r w:rsidRPr="00B13A7A">
        <w:rPr>
          <w:sz w:val="28"/>
          <w:szCs w:val="28"/>
        </w:rPr>
        <w:t xml:space="preserve">: </w:t>
      </w:r>
    </w:p>
    <w:p w:rsidR="00441BCA" w:rsidRDefault="00441BCA" w:rsidP="00441BCA">
      <w:pPr>
        <w:pStyle w:val="2"/>
        <w:spacing w:line="240" w:lineRule="auto"/>
        <w:ind w:firstLine="709"/>
        <w:rPr>
          <w:sz w:val="28"/>
          <w:szCs w:val="28"/>
        </w:rPr>
      </w:pPr>
      <w:r w:rsidRPr="00D04B1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к постановлению</w:t>
      </w:r>
      <w:r w:rsidRPr="00D02E6C">
        <w:rPr>
          <w:sz w:val="28"/>
          <w:szCs w:val="28"/>
        </w:rPr>
        <w:t xml:space="preserve"> Главы Горьковского городского поселения от </w:t>
      </w:r>
      <w:r>
        <w:rPr>
          <w:sz w:val="28"/>
          <w:szCs w:val="28"/>
        </w:rPr>
        <w:t>10</w:t>
      </w:r>
      <w:r w:rsidRPr="00D02E6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02E6C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D02E6C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D02E6C">
        <w:rPr>
          <w:sz w:val="28"/>
          <w:szCs w:val="28"/>
        </w:rPr>
        <w:t xml:space="preserve"> «</w:t>
      </w:r>
      <w:r w:rsidRPr="0006398C">
        <w:rPr>
          <w:sz w:val="28"/>
          <w:szCs w:val="28"/>
        </w:rPr>
        <w:t>Об утверждении порядка выявления и оформления выморочного имущества в собственность Горьковского городского поселения Горьковского муниципального района Омской области</w:t>
      </w:r>
      <w:r w:rsidRPr="00D02E6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Порядок) следующие изменения:</w:t>
      </w:r>
    </w:p>
    <w:p w:rsidR="00441BCA" w:rsidRDefault="00441BCA" w:rsidP="00441B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810058">
        <w:rPr>
          <w:sz w:val="28"/>
          <w:szCs w:val="28"/>
        </w:rPr>
        <w:t>2.2</w:t>
      </w:r>
      <w:r>
        <w:rPr>
          <w:sz w:val="28"/>
          <w:szCs w:val="28"/>
        </w:rPr>
        <w:t xml:space="preserve"> Порядка </w:t>
      </w:r>
      <w:r w:rsidR="0081005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810058" w:rsidRPr="00810058" w:rsidRDefault="00810058" w:rsidP="00197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0058">
        <w:rPr>
          <w:rFonts w:ascii="Times New Roman" w:hAnsi="Times New Roman" w:cs="Times New Roman"/>
          <w:sz w:val="28"/>
          <w:szCs w:val="28"/>
        </w:rPr>
        <w:t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городского поселения направляет запрос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форме,</w:t>
      </w:r>
      <w:r w:rsidRPr="00810058">
        <w:rPr>
          <w:rFonts w:ascii="Times New Roman" w:hAnsi="Times New Roman" w:cs="Times New Roman"/>
          <w:sz w:val="28"/>
          <w:szCs w:val="28"/>
        </w:rPr>
        <w:t xml:space="preserve"> в орган, осуществляющий (осуществлявший) государственную ре</w:t>
      </w:r>
      <w:r>
        <w:rPr>
          <w:rFonts w:ascii="Times New Roman" w:hAnsi="Times New Roman" w:cs="Times New Roman"/>
          <w:sz w:val="28"/>
          <w:szCs w:val="28"/>
        </w:rPr>
        <w:t>гистрацию прав на недвижимость».</w:t>
      </w:r>
    </w:p>
    <w:p w:rsidR="00441BCA" w:rsidRDefault="00810058" w:rsidP="00441BCA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пункт 3.3 Порядка изложить в новой редакции</w:t>
      </w:r>
    </w:p>
    <w:p w:rsidR="00810058" w:rsidRDefault="00810058" w:rsidP="00197E70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197E70">
        <w:rPr>
          <w:sz w:val="28"/>
          <w:szCs w:val="28"/>
        </w:rPr>
        <w:t>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r>
        <w:rPr>
          <w:sz w:val="28"/>
          <w:szCs w:val="28"/>
        </w:rPr>
        <w:t>»</w:t>
      </w:r>
      <w:r w:rsidR="00197E70">
        <w:rPr>
          <w:sz w:val="28"/>
          <w:szCs w:val="28"/>
        </w:rPr>
        <w:t>.</w:t>
      </w:r>
    </w:p>
    <w:p w:rsidR="00441BCA" w:rsidRDefault="00441BCA" w:rsidP="00441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13ED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согласно установленному порядку.</w:t>
      </w:r>
    </w:p>
    <w:p w:rsidR="00441BCA" w:rsidRDefault="00441BCA" w:rsidP="00441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обнародования.</w:t>
      </w:r>
    </w:p>
    <w:p w:rsidR="00441BCA" w:rsidRDefault="00441BCA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61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6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3ED">
        <w:rPr>
          <w:rFonts w:ascii="Times New Roman" w:hAnsi="Times New Roman"/>
          <w:sz w:val="28"/>
          <w:szCs w:val="28"/>
        </w:rPr>
        <w:t xml:space="preserve">  выполнением  настоящего по</w:t>
      </w:r>
      <w:r>
        <w:rPr>
          <w:rFonts w:ascii="Times New Roman" w:hAnsi="Times New Roman"/>
          <w:sz w:val="28"/>
          <w:szCs w:val="28"/>
        </w:rPr>
        <w:t>становления  оставляю за собой.</w:t>
      </w:r>
    </w:p>
    <w:p w:rsidR="00441BCA" w:rsidRDefault="00441BCA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BCA" w:rsidRDefault="00441BCA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BCA" w:rsidRDefault="00197E70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441BC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441B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1BCA">
        <w:rPr>
          <w:rFonts w:ascii="Times New Roman" w:hAnsi="Times New Roman"/>
          <w:sz w:val="28"/>
          <w:szCs w:val="28"/>
        </w:rPr>
        <w:t>Горьковского</w:t>
      </w:r>
      <w:proofErr w:type="gramEnd"/>
    </w:p>
    <w:p w:rsidR="00441BCA" w:rsidRDefault="00441BCA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Тюгаев</w:t>
      </w:r>
      <w:proofErr w:type="spellEnd"/>
    </w:p>
    <w:p w:rsidR="00692A90" w:rsidRDefault="00692A90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A90" w:rsidRPr="00692A90" w:rsidRDefault="00692A90" w:rsidP="00692A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 ГОРЬКОВСКОГО  ГОРОДСКОГО  ПОСЕЛЕНИЯ  ГОРЬКОВСКОГО  МУНИЦИПАЛЬНОГО  РАЙОНА  ОМСКОЙ  ОБЛАСТИ</w:t>
      </w:r>
    </w:p>
    <w:p w:rsidR="00692A90" w:rsidRPr="00692A90" w:rsidRDefault="00692A90" w:rsidP="00692A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2A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АКТ</w:t>
      </w:r>
    </w:p>
    <w:p w:rsidR="00692A90" w:rsidRPr="00692A90" w:rsidRDefault="00692A90" w:rsidP="00692A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2A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ОБНАРОДОВАНИЯ</w:t>
      </w:r>
    </w:p>
    <w:p w:rsidR="00692A90" w:rsidRPr="00692A90" w:rsidRDefault="00692A90" w:rsidP="00692A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2A90" w:rsidRPr="00692A90" w:rsidRDefault="00692A90" w:rsidP="00692A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Главы Горьковского муниципального района Омской области № 78 от 25.06.2025</w:t>
      </w:r>
    </w:p>
    <w:p w:rsidR="00692A90" w:rsidRPr="00692A90" w:rsidRDefault="00692A90" w:rsidP="00692A9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90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Главы Горьковского городского поселения от 10.03.2023 № 22 «Об утверждении порядка выявления и оформления выморочного имущества в собственность Горьковского городского поселения Горьковского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92A90">
        <w:rPr>
          <w:rFonts w:ascii="Times New Roman" w:eastAsia="Times New Roman" w:hAnsi="Times New Roman" w:cs="Times New Roman"/>
          <w:sz w:val="28"/>
          <w:szCs w:val="28"/>
        </w:rPr>
        <w:t>айона Омской области»</w:t>
      </w:r>
      <w:bookmarkStart w:id="0" w:name="_GoBack"/>
      <w:bookmarkEnd w:id="0"/>
    </w:p>
    <w:p w:rsidR="00692A90" w:rsidRPr="00692A90" w:rsidRDefault="00692A90" w:rsidP="00692A90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Горьковское</w:t>
      </w:r>
      <w:proofErr w:type="gramEnd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25.06.2025 г.</w:t>
      </w:r>
    </w:p>
    <w:p w:rsidR="00692A90" w:rsidRPr="00692A90" w:rsidRDefault="00692A90" w:rsidP="00692A9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Главы Горьковского муниципального района Омской области № 78 от 25.06.2025 </w:t>
      </w:r>
      <w:r w:rsidRPr="00692A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Главы Горьковского городского поселения от 10.03.2023 № 22 «Об утверждении порядка выявления и оформления выморочного имущества в собственность Горьковского городского поселения Горьковского муниципального района Омской области» было доведено до сведения населения Горьковского муниципального района (обнародовано) путем размещения текста на информационном стенде Администрации Горьковского муниципального района Омской</w:t>
      </w:r>
      <w:proofErr w:type="gramEnd"/>
      <w:r w:rsidRPr="0069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по адресу: Омская область, Горьковский район, </w:t>
      </w:r>
      <w:proofErr w:type="spellStart"/>
      <w:r w:rsidRPr="0069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9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92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Горьковское</w:t>
      </w:r>
      <w:proofErr w:type="gramEnd"/>
      <w:r w:rsidRPr="00692A9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Красный Путь, д. 2</w:t>
      </w:r>
    </w:p>
    <w:p w:rsidR="00692A90" w:rsidRPr="00692A90" w:rsidRDefault="00692A90" w:rsidP="00692A90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2A90" w:rsidRPr="00692A90" w:rsidRDefault="00692A90" w:rsidP="00692A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Главы </w:t>
      </w:r>
      <w:proofErr w:type="gramStart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Горьковского</w:t>
      </w:r>
      <w:proofErr w:type="gramEnd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92A90" w:rsidRPr="00692A90" w:rsidRDefault="00692A90" w:rsidP="00692A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поселения                                                                      В.Н. </w:t>
      </w:r>
      <w:proofErr w:type="spellStart"/>
      <w:r w:rsidRPr="00692A90">
        <w:rPr>
          <w:rFonts w:ascii="Times New Roman" w:eastAsia="Times New Roman" w:hAnsi="Times New Roman" w:cs="Times New Roman"/>
          <w:sz w:val="28"/>
          <w:szCs w:val="20"/>
          <w:lang w:eastAsia="ru-RU"/>
        </w:rPr>
        <w:t>Тюгаев</w:t>
      </w:r>
      <w:proofErr w:type="spellEnd"/>
    </w:p>
    <w:p w:rsidR="00692A90" w:rsidRPr="00692A90" w:rsidRDefault="00692A90" w:rsidP="0069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90" w:rsidRPr="00692A90" w:rsidRDefault="00692A90" w:rsidP="00692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90" w:rsidRPr="008E7966" w:rsidRDefault="00692A90" w:rsidP="00441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5F1" w:rsidRDefault="002C45F1"/>
    <w:sectPr w:rsidR="002C45F1" w:rsidSect="00815555">
      <w:footerReference w:type="first" r:id="rId7"/>
      <w:pgSz w:w="11906" w:h="16838"/>
      <w:pgMar w:top="1135" w:right="1133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2A90">
      <w:pPr>
        <w:spacing w:after="0" w:line="240" w:lineRule="auto"/>
      </w:pPr>
      <w:r>
        <w:separator/>
      </w:r>
    </w:p>
  </w:endnote>
  <w:endnote w:type="continuationSeparator" w:id="0">
    <w:p w:rsidR="00000000" w:rsidRDefault="0069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692A90" w:rsidP="008B567E">
    <w:pPr>
      <w:pStyle w:val="a3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2A90">
      <w:pPr>
        <w:spacing w:after="0" w:line="240" w:lineRule="auto"/>
      </w:pPr>
      <w:r>
        <w:separator/>
      </w:r>
    </w:p>
  </w:footnote>
  <w:footnote w:type="continuationSeparator" w:id="0">
    <w:p w:rsidR="00000000" w:rsidRDefault="0069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CA"/>
    <w:rsid w:val="00197E70"/>
    <w:rsid w:val="002C45F1"/>
    <w:rsid w:val="00441BCA"/>
    <w:rsid w:val="00692A90"/>
    <w:rsid w:val="008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1BCA"/>
  </w:style>
  <w:style w:type="character" w:customStyle="1" w:styleId="a5">
    <w:name w:val="Основной текст_"/>
    <w:basedOn w:val="a0"/>
    <w:link w:val="2"/>
    <w:rsid w:val="00441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41BC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1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1BCA"/>
  </w:style>
  <w:style w:type="character" w:customStyle="1" w:styleId="a5">
    <w:name w:val="Основной текст_"/>
    <w:basedOn w:val="a0"/>
    <w:link w:val="2"/>
    <w:rsid w:val="00441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41BC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2025-06-25T09:06:00Z</cp:lastPrinted>
  <dcterms:created xsi:type="dcterms:W3CDTF">2025-06-25T08:42:00Z</dcterms:created>
  <dcterms:modified xsi:type="dcterms:W3CDTF">2025-06-26T02:17:00Z</dcterms:modified>
</cp:coreProperties>
</file>