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7D3" w:rsidRPr="00CD08BB" w:rsidRDefault="00FF47D3" w:rsidP="00FF47D3">
      <w:pPr>
        <w:spacing w:after="0" w:line="240" w:lineRule="auto"/>
        <w:ind w:right="-158"/>
        <w:jc w:val="center"/>
        <w:rPr>
          <w:rFonts w:ascii="Times New Roman" w:eastAsia="Times New Roman" w:hAnsi="Times New Roman"/>
          <w:b/>
          <w:sz w:val="44"/>
          <w:szCs w:val="44"/>
          <w:lang w:eastAsia="ru-RU"/>
        </w:rPr>
      </w:pPr>
      <w:r w:rsidRPr="00CD08BB">
        <w:rPr>
          <w:rFonts w:ascii="Times New Roman" w:eastAsia="Times New Roman" w:hAnsi="Times New Roman"/>
          <w:b/>
          <w:sz w:val="44"/>
          <w:szCs w:val="44"/>
          <w:lang w:eastAsia="ru-RU"/>
        </w:rPr>
        <w:t xml:space="preserve">Глава Горьковского  городского  поселения  </w:t>
      </w:r>
    </w:p>
    <w:p w:rsidR="00FF47D3" w:rsidRPr="00CD08BB" w:rsidRDefault="00FF47D3" w:rsidP="00FF47D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</w:pPr>
      <w:r w:rsidRPr="00CD08BB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Горьковского муниципального района Омской области</w:t>
      </w:r>
    </w:p>
    <w:p w:rsidR="00FF47D3" w:rsidRPr="00CD08BB" w:rsidRDefault="00FF47D3" w:rsidP="00FF47D3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</w:pPr>
    </w:p>
    <w:p w:rsidR="00FF47D3" w:rsidRPr="00CD08BB" w:rsidRDefault="00FF47D3" w:rsidP="00FF47D3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</w:pPr>
    </w:p>
    <w:p w:rsidR="00FF47D3" w:rsidRPr="00CD08BB" w:rsidRDefault="00FF47D3" w:rsidP="00FF47D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</w:pPr>
      <w:proofErr w:type="gramStart"/>
      <w:r w:rsidRPr="00CD08BB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П</w:t>
      </w:r>
      <w:proofErr w:type="gramEnd"/>
      <w:r w:rsidRPr="00CD08BB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 xml:space="preserve"> О С Т А Н О В Л Е Н И Е</w:t>
      </w:r>
    </w:p>
    <w:p w:rsidR="00FF47D3" w:rsidRDefault="00FF47D3" w:rsidP="00FF47D3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FF47D3" w:rsidRPr="00CD08BB" w:rsidRDefault="00FF47D3" w:rsidP="00FF47D3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FF47D3" w:rsidRDefault="00FF47D3" w:rsidP="00FF47D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08BB">
        <w:rPr>
          <w:rFonts w:ascii="Times New Roman" w:eastAsia="Times New Roman" w:hAnsi="Times New Roman"/>
          <w:sz w:val="28"/>
          <w:szCs w:val="28"/>
          <w:lang w:eastAsia="ru-RU"/>
        </w:rPr>
        <w:t xml:space="preserve">  от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10.07.2023                                                                                        </w:t>
      </w:r>
      <w:r w:rsidRPr="00CD08BB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90</w:t>
      </w:r>
    </w:p>
    <w:p w:rsidR="00FF47D3" w:rsidRPr="00CD08BB" w:rsidRDefault="00FF47D3" w:rsidP="00FF47D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р.п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 Горьковское</w:t>
      </w:r>
    </w:p>
    <w:p w:rsidR="00FF47D3" w:rsidRPr="00CD08BB" w:rsidRDefault="00FF47D3" w:rsidP="00FF47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FF47D3" w:rsidRDefault="00FF47D3" w:rsidP="00FF47D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08BB">
        <w:rPr>
          <w:rFonts w:ascii="Times New Roman" w:eastAsia="Times New Roman" w:hAnsi="Times New Roman"/>
          <w:color w:val="2D2E2E"/>
          <w:sz w:val="28"/>
          <w:szCs w:val="28"/>
          <w:lang w:eastAsia="ru-RU"/>
        </w:rPr>
        <w:t>Об </w:t>
      </w:r>
      <w:r w:rsidRPr="00CD08BB">
        <w:rPr>
          <w:rFonts w:ascii="Times New Roman" w:eastAsia="Times New Roman" w:hAnsi="Times New Roman"/>
          <w:sz w:val="28"/>
          <w:szCs w:val="28"/>
          <w:lang w:eastAsia="ru-RU"/>
        </w:rPr>
        <w:t>утверждении Заключения по проведению оценки эффективности налоговых расходов на территории Горьковского городского поселения Горьковского муниципально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го района Омской области за 2022 </w:t>
      </w:r>
      <w:r w:rsidRPr="00CD08BB">
        <w:rPr>
          <w:rFonts w:ascii="Times New Roman" w:eastAsia="Times New Roman" w:hAnsi="Times New Roman"/>
          <w:sz w:val="28"/>
          <w:szCs w:val="28"/>
          <w:lang w:eastAsia="ru-RU"/>
        </w:rPr>
        <w:t>год</w:t>
      </w:r>
    </w:p>
    <w:p w:rsidR="00FF47D3" w:rsidRPr="00CD08BB" w:rsidRDefault="00FF47D3" w:rsidP="00FF47D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F47D3" w:rsidRPr="00CD08BB" w:rsidRDefault="00FF47D3" w:rsidP="00FF47D3">
      <w:pPr>
        <w:shd w:val="clear" w:color="auto" w:fill="FFFFFF"/>
        <w:spacing w:after="0" w:line="240" w:lineRule="auto"/>
        <w:ind w:firstLine="70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 основании п</w:t>
      </w:r>
      <w:r w:rsidRPr="00CD08BB">
        <w:rPr>
          <w:rFonts w:ascii="Times New Roman" w:eastAsia="Times New Roman" w:hAnsi="Times New Roman"/>
          <w:sz w:val="28"/>
          <w:szCs w:val="28"/>
          <w:lang w:eastAsia="ru-RU"/>
        </w:rPr>
        <w:t>остановления Главы Горьковского городского поселения 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08BB">
        <w:rPr>
          <w:rFonts w:ascii="Times New Roman" w:eastAsia="Times New Roman" w:hAnsi="Times New Roman"/>
          <w:sz w:val="28"/>
          <w:szCs w:val="28"/>
          <w:lang w:eastAsia="ru-RU"/>
        </w:rPr>
        <w:t>104а от 24.11.2017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г.</w:t>
      </w:r>
      <w:r w:rsidRPr="00CD08BB">
        <w:rPr>
          <w:rFonts w:ascii="Times New Roman" w:eastAsia="Times New Roman" w:hAnsi="Times New Roman"/>
          <w:sz w:val="28"/>
          <w:szCs w:val="28"/>
          <w:lang w:eastAsia="ru-RU"/>
        </w:rPr>
        <w:t xml:space="preserve"> «Об утверждении порядка и методики оценки эффективности, предоставленных и планируемых к предоставлению налоговых льгот и ставок по местным налогам»,  постановляю:</w:t>
      </w:r>
    </w:p>
    <w:p w:rsidR="00FF47D3" w:rsidRDefault="00FF47D3" w:rsidP="00FF47D3">
      <w:pPr>
        <w:shd w:val="clear" w:color="auto" w:fill="FFFFFF"/>
        <w:spacing w:after="0" w:line="240" w:lineRule="auto"/>
        <w:ind w:firstLine="70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Утвердить </w:t>
      </w:r>
      <w:r w:rsidRPr="00CD08BB">
        <w:rPr>
          <w:rFonts w:ascii="Times New Roman" w:eastAsia="Times New Roman" w:hAnsi="Times New Roman"/>
          <w:sz w:val="28"/>
          <w:szCs w:val="28"/>
          <w:lang w:eastAsia="ru-RU"/>
        </w:rPr>
        <w:t>Заключение по проведению оценки эффективности налоговых расходов на территории Горьковского городского поселения Горьковского муниципально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го района Омской области за 2022 </w:t>
      </w:r>
      <w:r w:rsidRPr="00CD08BB">
        <w:rPr>
          <w:rFonts w:ascii="Times New Roman" w:eastAsia="Times New Roman" w:hAnsi="Times New Roman"/>
          <w:sz w:val="28"/>
          <w:szCs w:val="28"/>
          <w:lang w:eastAsia="ru-RU"/>
        </w:rPr>
        <w:t>год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(прилагается)</w:t>
      </w:r>
      <w:r w:rsidRPr="00CD08B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F47D3" w:rsidRPr="00CD08BB" w:rsidRDefault="00FF47D3" w:rsidP="00FF47D3">
      <w:pPr>
        <w:shd w:val="clear" w:color="auto" w:fill="FFFFFF"/>
        <w:spacing w:after="0" w:line="240" w:lineRule="auto"/>
        <w:ind w:firstLine="70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 Постановление Главы Горьковского городского поселения от 01.06.2023 г. № 71 «</w:t>
      </w:r>
      <w:r w:rsidRPr="008D3557">
        <w:rPr>
          <w:rFonts w:ascii="Times New Roman" w:eastAsia="Times New Roman" w:hAnsi="Times New Roman"/>
          <w:sz w:val="28"/>
          <w:szCs w:val="28"/>
          <w:lang w:eastAsia="ru-RU"/>
        </w:rPr>
        <w:t>Об утверждении Заключения по проведению оценки эффективности налоговых расходов на территории Горьковского городского поселения Горьковского муниципального района Омской области за 2022 год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 отменить.</w:t>
      </w:r>
    </w:p>
    <w:p w:rsidR="00FF47D3" w:rsidRPr="00CD08BB" w:rsidRDefault="00FF47D3" w:rsidP="00FF47D3">
      <w:pPr>
        <w:shd w:val="clear" w:color="auto" w:fill="FFFFFF"/>
        <w:spacing w:after="0" w:line="240" w:lineRule="auto"/>
        <w:ind w:firstLine="70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CD08BB">
        <w:rPr>
          <w:rFonts w:ascii="Times New Roman" w:eastAsia="Times New Roman" w:hAnsi="Times New Roman"/>
          <w:sz w:val="28"/>
          <w:szCs w:val="28"/>
          <w:lang w:eastAsia="ru-RU"/>
        </w:rPr>
        <w:t>. Настоящее постановление обнародовать и разместить на официальном сайте Горьковского городского поселения в сети «Интернет».</w:t>
      </w:r>
    </w:p>
    <w:p w:rsidR="00FF47D3" w:rsidRPr="00CD08BB" w:rsidRDefault="00FF47D3" w:rsidP="00FF47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08B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CD08BB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gramStart"/>
      <w:r w:rsidRPr="00CD08BB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CD08BB">
        <w:rPr>
          <w:rFonts w:ascii="Times New Roman" w:eastAsia="Times New Roman" w:hAnsi="Times New Roman"/>
          <w:sz w:val="28"/>
          <w:szCs w:val="28"/>
          <w:lang w:eastAsia="ru-RU"/>
        </w:rPr>
        <w:t xml:space="preserve"> выполнением настоящего постановления оставляю за собой.</w:t>
      </w:r>
    </w:p>
    <w:p w:rsidR="00FF47D3" w:rsidRDefault="00FF47D3" w:rsidP="00FF47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F47D3" w:rsidRPr="00CD08BB" w:rsidRDefault="00FF47D3" w:rsidP="00FF47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F47D3" w:rsidRPr="00CD08BB" w:rsidRDefault="00FF47D3" w:rsidP="00FF47D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kern w:val="1"/>
          <w:sz w:val="28"/>
          <w:szCs w:val="28"/>
          <w:lang w:eastAsia="ru-RU"/>
        </w:rPr>
      </w:pPr>
      <w:r w:rsidRPr="00CD08B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CD08BB">
        <w:rPr>
          <w:rFonts w:ascii="Times New Roman" w:eastAsia="Times New Roman" w:hAnsi="Times New Roman"/>
          <w:sz w:val="28"/>
          <w:szCs w:val="28"/>
          <w:lang w:eastAsia="ru-RU"/>
        </w:rPr>
        <w:t>Глав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CD08B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CD08BB">
        <w:rPr>
          <w:rFonts w:ascii="Times New Roman" w:eastAsia="Times New Roman" w:hAnsi="Times New Roman"/>
          <w:sz w:val="28"/>
          <w:szCs w:val="28"/>
          <w:lang w:eastAsia="ru-RU"/>
        </w:rPr>
        <w:t>Горьковского</w:t>
      </w:r>
      <w:proofErr w:type="gramEnd"/>
    </w:p>
    <w:p w:rsidR="00FF47D3" w:rsidRPr="00CD08BB" w:rsidRDefault="00FF47D3" w:rsidP="00FF47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08BB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поселения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О.А. Анненкова</w:t>
      </w:r>
    </w:p>
    <w:p w:rsidR="00FF47D3" w:rsidRDefault="00FF47D3" w:rsidP="00FF47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F47D3" w:rsidRDefault="00FF47D3" w:rsidP="00FF47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F47D3" w:rsidRDefault="00FF47D3" w:rsidP="00FF47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F47D3" w:rsidRDefault="00FF47D3" w:rsidP="00FF47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F47D3" w:rsidRDefault="00FF47D3" w:rsidP="00FF47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F47D3" w:rsidRDefault="00FF47D3" w:rsidP="00FF47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F47D3" w:rsidRDefault="00FF47D3" w:rsidP="00FF47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F47D3" w:rsidRDefault="00FF47D3" w:rsidP="00FF47D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Приложение</w:t>
      </w:r>
    </w:p>
    <w:p w:rsidR="00FF47D3" w:rsidRDefault="00FF47D3" w:rsidP="00FF47D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 постановлению Главы</w:t>
      </w:r>
    </w:p>
    <w:p w:rsidR="00FF47D3" w:rsidRDefault="00FF47D3" w:rsidP="00FF47D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Горьковского городского </w:t>
      </w:r>
    </w:p>
    <w:p w:rsidR="00FF47D3" w:rsidRDefault="00FF47D3" w:rsidP="00FF47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поселения</w:t>
      </w:r>
    </w:p>
    <w:p w:rsidR="00FF47D3" w:rsidRDefault="00FF47D3" w:rsidP="00FF47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от  10.07.2023   №  90</w:t>
      </w:r>
    </w:p>
    <w:p w:rsidR="00FF47D3" w:rsidRDefault="00FF47D3" w:rsidP="00FF47D3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p w:rsidR="00FF47D3" w:rsidRDefault="00FF47D3" w:rsidP="00FF47D3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p w:rsidR="00FF47D3" w:rsidRDefault="00FF47D3" w:rsidP="00FF47D3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Заключение по проведению оценки эффективности налоговых расходов </w:t>
      </w:r>
    </w:p>
    <w:p w:rsidR="00FF47D3" w:rsidRDefault="00FF47D3" w:rsidP="00FF47D3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 территории Горьковского городского поселения Горьковского муниципального района Омской области за 2022 год</w:t>
      </w:r>
    </w:p>
    <w:p w:rsidR="00FF47D3" w:rsidRDefault="00FF47D3" w:rsidP="00FF47D3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p w:rsidR="00FF47D3" w:rsidRDefault="00FF47D3" w:rsidP="00FF47D3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соответствии с постановлением Главы Горьковского городского поселения № 104а от 24.11.2017 г. «Об утверждении порядка и методики оценки эффективности, предоставленных и планируемых к предоставлению налоговых льгот и ставок по местным налогам», проведена оценка эффективности действующих налоговых льгот (налоговых расходов), установленных на местном уровне. Оценка эффективности проведена на основании информации, предоставленной территориальным налоговым органом (приложение к форме 5-МН «Отчет о налоговой базе и структуре начисления по местным налогам» за 2021 год).</w:t>
      </w:r>
    </w:p>
    <w:p w:rsidR="00FF47D3" w:rsidRDefault="00FF47D3" w:rsidP="00FF47D3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Оценка эффективности налоговых льгот (налоговых расходов) по местным налогам производится в целях оптимизации перечня действующих налоговых льгот (налоговых расходов), обеспечения оптимального выбора объектов для предоставления финансовой поддержки в форме налоговых льгот (налоговых расходов), сокращения потерь бюджета поселения.</w:t>
      </w:r>
    </w:p>
    <w:p w:rsidR="00FF47D3" w:rsidRDefault="00FF47D3" w:rsidP="00FF47D3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Федеральные налоговые льготы устанавливаются Налоговым кодексом, дополнительные – региональным или местным законодательством.</w:t>
      </w:r>
    </w:p>
    <w:p w:rsidR="00FF47D3" w:rsidRDefault="00FF47D3" w:rsidP="00FF47D3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 территории Горьковского городского поселения Горьковского муниципального района Омской области налоговые льготы (налоговые расходы) установлены решением Совета Горьковского городского поселения № 24 от 20.01.2020 г. «О внесении изменений в решение  сессии Совета Горьковского городского поселения от 21.11.2019 г. № 10 «О земельном налоге».</w:t>
      </w:r>
    </w:p>
    <w:p w:rsidR="00FF47D3" w:rsidRDefault="00FF47D3" w:rsidP="00FF47D3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За 2022 г. получили льготу в виде полного освобождения от уплаты налога: бюджетные учреждения, финансируемые за счет средств бюджетов муниципальных образований Горьковского муниципального района, в отношении земельных участков, используемых для осуществления основной деятельности, органы муниципальной власти – 11 ед. на сумму 163 000,00 руб.</w:t>
      </w:r>
    </w:p>
    <w:p w:rsidR="00FF47D3" w:rsidRDefault="00FF47D3" w:rsidP="00FF47D3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Налоговые льготы (налоговые расходы) за 2022 год были представлены на общую сумму 163 000,00 рублей.</w:t>
      </w:r>
    </w:p>
    <w:p w:rsidR="00FF47D3" w:rsidRDefault="00FF47D3" w:rsidP="00FF47D3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 xml:space="preserve">Анализ отчета по предоставлению налоговых льгот за последние 3 года показал увеличение суммы налога, не поступившей в бюджет Горьковского городского поселения  в связи с предоставлением налогоплательщикам льгот по налогу.   </w:t>
      </w:r>
      <w:proofErr w:type="gramEnd"/>
    </w:p>
    <w:p w:rsidR="00FF47D3" w:rsidRDefault="00FF47D3" w:rsidP="00FF47D3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 xml:space="preserve"> Применение преференции в 2022 году оказывает отрицательное влияние на показатель достижения целей социально-экономической политики Горьковского городского поселения</w:t>
      </w:r>
    </w:p>
    <w:p w:rsidR="00FF47D3" w:rsidRDefault="00FF47D3" w:rsidP="00FF47D3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Таким образом, налоговые льготы (налоговые расходы) по земельному налогу признаются не эффективными и требующими отмены.</w:t>
      </w:r>
    </w:p>
    <w:p w:rsidR="00FF47D3" w:rsidRDefault="00FF47D3" w:rsidP="00FF47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F47D3" w:rsidRPr="00CD08BB" w:rsidRDefault="00FF47D3" w:rsidP="00FF47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D75A6" w:rsidRDefault="001D75A6">
      <w:bookmarkStart w:id="0" w:name="_GoBack"/>
      <w:bookmarkEnd w:id="0"/>
    </w:p>
    <w:sectPr w:rsidR="001D75A6" w:rsidSect="00FF47D3">
      <w:pgSz w:w="11906" w:h="16838"/>
      <w:pgMar w:top="1134" w:right="127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7D3"/>
    <w:rsid w:val="001D75A6"/>
    <w:rsid w:val="00FF4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7D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47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7D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47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657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</cp:lastModifiedBy>
  <cp:revision>1</cp:revision>
  <dcterms:created xsi:type="dcterms:W3CDTF">2023-07-11T02:44:00Z</dcterms:created>
  <dcterms:modified xsi:type="dcterms:W3CDTF">2023-07-11T02:44:00Z</dcterms:modified>
</cp:coreProperties>
</file>